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rPr>
          <w:rFonts w:ascii="Times New Roman"/>
          <w:sz w:val="20"/>
        </w:rPr>
      </w:pPr>
    </w:p>
    <w:p>
      <w:pPr>
        <w:pStyle w:val="BodyText"/>
        <w:spacing w:before="9"/>
        <w:ind w:left="0"/>
        <w:rPr>
          <w:rFonts w:ascii="Times New Roman"/>
          <w:sz w:val="19"/>
        </w:rPr>
      </w:pPr>
    </w:p>
    <w:p>
      <w:pPr>
        <w:spacing w:before="54"/>
        <w:ind w:left="460" w:right="0" w:firstLine="0"/>
        <w:jc w:val="left"/>
        <w:rPr>
          <w:rFonts w:ascii="黑体" w:eastAsia="黑体" w:hint="eastAsia"/>
          <w:sz w:val="32"/>
        </w:rPr>
      </w:pPr>
      <w:r>
        <w:rPr>
          <w:rFonts w:ascii="黑体" w:eastAsia="黑体" w:hint="eastAsia"/>
          <w:sz w:val="32"/>
        </w:rPr>
        <w:t>附件 2</w:t>
      </w:r>
    </w:p>
    <w:p>
      <w:pPr>
        <w:pStyle w:val="BodyText"/>
        <w:spacing w:before="0"/>
        <w:ind w:left="0"/>
        <w:rPr>
          <w:rFonts w:ascii="黑体"/>
          <w:sz w:val="20"/>
        </w:rPr>
      </w:pPr>
    </w:p>
    <w:p>
      <w:pPr>
        <w:pStyle w:val="BodyText"/>
        <w:spacing w:before="0"/>
        <w:ind w:left="0"/>
        <w:rPr>
          <w:rFonts w:ascii="黑体"/>
          <w:sz w:val="20"/>
        </w:rPr>
      </w:pPr>
    </w:p>
    <w:p>
      <w:pPr>
        <w:pStyle w:val="BodyText"/>
        <w:spacing w:before="0"/>
        <w:ind w:left="0"/>
        <w:rPr>
          <w:rFonts w:ascii="黑体"/>
          <w:sz w:val="20"/>
        </w:rPr>
      </w:pPr>
    </w:p>
    <w:p>
      <w:pPr>
        <w:pStyle w:val="BodyText"/>
        <w:spacing w:before="0"/>
        <w:ind w:left="0"/>
        <w:rPr>
          <w:rFonts w:ascii="黑体"/>
          <w:sz w:val="20"/>
        </w:rPr>
      </w:pPr>
    </w:p>
    <w:p>
      <w:pPr>
        <w:pStyle w:val="BodyText"/>
        <w:spacing w:before="0"/>
        <w:ind w:left="0"/>
        <w:rPr>
          <w:rFonts w:ascii="黑体"/>
          <w:sz w:val="20"/>
        </w:rPr>
      </w:pPr>
    </w:p>
    <w:p>
      <w:pPr>
        <w:pStyle w:val="BodyText"/>
        <w:spacing w:before="0"/>
        <w:ind w:left="0"/>
        <w:rPr>
          <w:rFonts w:ascii="黑体"/>
          <w:sz w:val="20"/>
        </w:rPr>
      </w:pPr>
    </w:p>
    <w:p>
      <w:pPr>
        <w:pStyle w:val="BodyText"/>
        <w:spacing w:before="0"/>
        <w:ind w:left="0"/>
        <w:rPr>
          <w:rFonts w:ascii="黑体"/>
          <w:sz w:val="20"/>
        </w:rPr>
      </w:pPr>
    </w:p>
    <w:p>
      <w:pPr>
        <w:pStyle w:val="BodyText"/>
        <w:spacing w:before="0"/>
        <w:ind w:left="0"/>
        <w:rPr>
          <w:rFonts w:ascii="黑体"/>
          <w:sz w:val="20"/>
        </w:rPr>
      </w:pPr>
    </w:p>
    <w:p>
      <w:pPr>
        <w:pStyle w:val="BodyText"/>
        <w:spacing w:before="0"/>
        <w:ind w:left="0"/>
        <w:rPr>
          <w:rFonts w:ascii="黑体"/>
          <w:sz w:val="20"/>
        </w:rPr>
      </w:pPr>
    </w:p>
    <w:p>
      <w:pPr>
        <w:pStyle w:val="BodyText"/>
        <w:spacing w:before="0"/>
        <w:ind w:left="0"/>
        <w:rPr>
          <w:rFonts w:ascii="黑体"/>
          <w:sz w:val="20"/>
        </w:rPr>
      </w:pPr>
    </w:p>
    <w:p>
      <w:pPr>
        <w:pStyle w:val="BodyText"/>
        <w:spacing w:before="0"/>
        <w:ind w:left="0"/>
        <w:rPr>
          <w:rFonts w:ascii="黑体"/>
          <w:sz w:val="20"/>
        </w:rPr>
      </w:pPr>
    </w:p>
    <w:p>
      <w:pPr>
        <w:pStyle w:val="BodyText"/>
        <w:spacing w:before="1"/>
        <w:ind w:left="0"/>
        <w:rPr>
          <w:rFonts w:ascii="黑体"/>
          <w:sz w:val="17"/>
        </w:rPr>
      </w:pPr>
    </w:p>
    <w:p>
      <w:pPr>
        <w:spacing w:before="56"/>
        <w:ind w:left="4624" w:right="4741" w:firstLine="0"/>
        <w:jc w:val="center"/>
        <w:rPr>
          <w:rFonts w:ascii="PMingLiU" w:eastAsia="PMingLiU" w:hint="eastAsia"/>
          <w:sz w:val="44"/>
        </w:rPr>
      </w:pPr>
      <w:r>
        <w:rPr>
          <w:rFonts w:ascii="PMingLiU" w:eastAsia="PMingLiU" w:hint="eastAsia"/>
          <w:sz w:val="44"/>
        </w:rPr>
        <w:t>财产和行为税税源明细表</w:t>
      </w:r>
    </w:p>
    <w:p>
      <w:pPr>
        <w:spacing w:after="0"/>
        <w:jc w:val="center"/>
        <w:rPr>
          <w:rFonts w:ascii="PMingLiU" w:eastAsia="PMingLiU" w:hint="eastAsia"/>
          <w:sz w:val="44"/>
        </w:rPr>
        <w:sectPr>
          <w:footerReference w:type="default" r:id="rId5"/>
          <w:type w:val="continuous"/>
          <w:pgSz w:w="16840" w:h="11910" w:orient="landscape"/>
          <w:pgMar w:footer="527" w:top="1100" w:bottom="720" w:left="980" w:right="860"/>
          <w:pgNumType w:start="1"/>
        </w:sectPr>
      </w:pPr>
    </w:p>
    <w:p>
      <w:pPr>
        <w:pStyle w:val="BodyText"/>
        <w:spacing w:before="0"/>
        <w:ind w:left="0"/>
        <w:rPr>
          <w:rFonts w:ascii="PMingLiU"/>
          <w:sz w:val="20"/>
        </w:rPr>
      </w:pPr>
    </w:p>
    <w:p>
      <w:pPr>
        <w:spacing w:before="232"/>
        <w:ind w:left="5001" w:right="4483" w:firstLine="0"/>
        <w:jc w:val="center"/>
        <w:rPr>
          <w:rFonts w:ascii="黑体" w:eastAsia="黑体" w:hint="eastAsia"/>
          <w:sz w:val="32"/>
        </w:rPr>
      </w:pPr>
      <w:r>
        <w:rPr>
          <w:rFonts w:ascii="黑体" w:eastAsia="黑体" w:hint="eastAsia"/>
          <w:sz w:val="32"/>
        </w:rPr>
        <w:t>城镇土地使用税 房产税税源明细表</w:t>
      </w:r>
    </w:p>
    <w:p>
      <w:pPr>
        <w:pStyle w:val="BodyText"/>
        <w:spacing w:before="252"/>
        <w:ind w:left="311"/>
      </w:pPr>
      <w:r>
        <w:rPr/>
        <w:t>纳税人识别号（统一社会信用代码）：□□□□□□□□□□□□□□□□□□</w:t>
      </w:r>
    </w:p>
    <w:p>
      <w:pPr>
        <w:pStyle w:val="BodyText"/>
        <w:tabs>
          <w:tab w:pos="9025" w:val="left" w:leader="none"/>
        </w:tabs>
        <w:spacing w:before="43" w:after="23"/>
        <w:ind w:left="311"/>
      </w:pPr>
      <w:r>
        <w:rPr/>
        <w:t>纳税人名称：</w:t>
        <w:tab/>
        <w:t>金额单位：人民币元（列至角分）；</w:t>
      </w:r>
      <w:r>
        <w:rPr>
          <w:spacing w:val="-2"/>
        </w:rPr>
        <w:t> </w:t>
      </w:r>
      <w:r>
        <w:rPr/>
        <w:t>面积单位：平方米</w:t>
      </w:r>
    </w:p>
    <w:tbl>
      <w:tblPr>
        <w:tblW w:w="0" w:type="auto"/>
        <w:jc w:val="left"/>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
        <w:gridCol w:w="1251"/>
        <w:gridCol w:w="2520"/>
        <w:gridCol w:w="1004"/>
        <w:gridCol w:w="262"/>
        <w:gridCol w:w="213"/>
        <w:gridCol w:w="1041"/>
        <w:gridCol w:w="962"/>
        <w:gridCol w:w="118"/>
        <w:gridCol w:w="1440"/>
        <w:gridCol w:w="864"/>
        <w:gridCol w:w="819"/>
        <w:gridCol w:w="861"/>
        <w:gridCol w:w="516"/>
        <w:gridCol w:w="1440"/>
      </w:tblGrid>
      <w:tr>
        <w:trPr>
          <w:trHeight w:val="398" w:hRule="atLeast"/>
        </w:trPr>
        <w:tc>
          <w:tcPr>
            <w:tcW w:w="14148" w:type="dxa"/>
            <w:gridSpan w:val="15"/>
          </w:tcPr>
          <w:p>
            <w:pPr>
              <w:pStyle w:val="TableParagraph"/>
              <w:spacing w:before="65"/>
              <w:ind w:left="5688" w:right="5669"/>
              <w:jc w:val="center"/>
              <w:rPr>
                <w:b/>
                <w:sz w:val="21"/>
              </w:rPr>
            </w:pPr>
            <w:r>
              <w:rPr>
                <w:b/>
                <w:sz w:val="21"/>
              </w:rPr>
              <w:t>一、城镇土地使用税税源明细</w:t>
            </w:r>
          </w:p>
        </w:tc>
      </w:tr>
      <w:tr>
        <w:trPr>
          <w:trHeight w:val="720" w:hRule="atLeast"/>
        </w:trPr>
        <w:tc>
          <w:tcPr>
            <w:tcW w:w="2088" w:type="dxa"/>
            <w:gridSpan w:val="2"/>
          </w:tcPr>
          <w:p>
            <w:pPr>
              <w:pStyle w:val="TableParagraph"/>
              <w:spacing w:before="10"/>
              <w:rPr>
                <w:sz w:val="19"/>
              </w:rPr>
            </w:pPr>
          </w:p>
          <w:p>
            <w:pPr>
              <w:pStyle w:val="TableParagraph"/>
              <w:ind w:left="549"/>
              <w:rPr>
                <w:sz w:val="18"/>
              </w:rPr>
            </w:pPr>
            <w:r>
              <w:rPr>
                <w:rFonts w:ascii="Times New Roman" w:eastAsia="Times New Roman"/>
                <w:sz w:val="18"/>
              </w:rPr>
              <w:t>*</w:t>
            </w:r>
            <w:r>
              <w:rPr>
                <w:sz w:val="18"/>
              </w:rPr>
              <w:t>纳税人类型</w:t>
            </w:r>
          </w:p>
        </w:tc>
        <w:tc>
          <w:tcPr>
            <w:tcW w:w="3786" w:type="dxa"/>
            <w:gridSpan w:val="3"/>
          </w:tcPr>
          <w:p>
            <w:pPr>
              <w:pStyle w:val="TableParagraph"/>
              <w:spacing w:line="249" w:lineRule="auto" w:before="13"/>
              <w:ind w:left="470" w:right="456" w:hanging="3"/>
              <w:jc w:val="center"/>
              <w:rPr>
                <w:rFonts w:ascii="Times New Roman" w:hAnsi="Times New Roman" w:eastAsia="Times New Roman"/>
                <w:sz w:val="18"/>
              </w:rPr>
            </w:pPr>
            <w:r>
              <w:rPr>
                <w:sz w:val="18"/>
              </w:rPr>
              <w:t>土地使用权人</w:t>
            </w:r>
            <w:r>
              <w:rPr>
                <w:rFonts w:ascii="Times New Roman" w:hAnsi="Times New Roman" w:eastAsia="Times New Roman"/>
                <w:sz w:val="18"/>
              </w:rPr>
              <w:t>□  </w:t>
            </w:r>
            <w:r>
              <w:rPr>
                <w:sz w:val="18"/>
              </w:rPr>
              <w:t>集体土地使用人</w:t>
            </w:r>
            <w:r>
              <w:rPr>
                <w:rFonts w:ascii="Times New Roman" w:hAnsi="Times New Roman" w:eastAsia="Times New Roman"/>
                <w:sz w:val="18"/>
              </w:rPr>
              <w:t>□ </w:t>
            </w:r>
            <w:r>
              <w:rPr>
                <w:sz w:val="18"/>
              </w:rPr>
              <w:t>无偿使用人</w:t>
            </w:r>
            <w:r>
              <w:rPr>
                <w:rFonts w:ascii="Times New Roman" w:hAnsi="Times New Roman" w:eastAsia="Times New Roman"/>
                <w:sz w:val="18"/>
              </w:rPr>
              <w:t>□ </w:t>
            </w:r>
            <w:r>
              <w:rPr>
                <w:sz w:val="18"/>
              </w:rPr>
              <w:t>代管人</w:t>
            </w:r>
            <w:r>
              <w:rPr>
                <w:rFonts w:ascii="Times New Roman" w:hAnsi="Times New Roman" w:eastAsia="Times New Roman"/>
                <w:sz w:val="18"/>
              </w:rPr>
              <w:t>□ </w:t>
            </w:r>
            <w:r>
              <w:rPr>
                <w:sz w:val="18"/>
              </w:rPr>
              <w:t>实际使用人</w:t>
            </w:r>
            <w:r>
              <w:rPr>
                <w:rFonts w:ascii="Times New Roman" w:hAnsi="Times New Roman" w:eastAsia="Times New Roman"/>
                <w:spacing w:val="-17"/>
                <w:sz w:val="18"/>
              </w:rPr>
              <w:t>□</w:t>
            </w:r>
          </w:p>
          <w:p>
            <w:pPr>
              <w:pStyle w:val="TableParagraph"/>
              <w:spacing w:line="206" w:lineRule="exact" w:before="1"/>
              <w:ind w:left="610" w:right="600"/>
              <w:jc w:val="center"/>
              <w:rPr>
                <w:sz w:val="18"/>
              </w:rPr>
            </w:pPr>
            <w:r>
              <w:rPr>
                <w:sz w:val="18"/>
              </w:rPr>
              <w:t>（必选）</w:t>
            </w:r>
          </w:p>
        </w:tc>
        <w:tc>
          <w:tcPr>
            <w:tcW w:w="2216" w:type="dxa"/>
            <w:gridSpan w:val="3"/>
          </w:tcPr>
          <w:p>
            <w:pPr>
              <w:pStyle w:val="TableParagraph"/>
              <w:spacing w:line="249" w:lineRule="auto" w:before="133"/>
              <w:ind w:left="128" w:right="95"/>
              <w:rPr>
                <w:sz w:val="18"/>
              </w:rPr>
            </w:pPr>
            <w:r>
              <w:rPr>
                <w:sz w:val="18"/>
              </w:rPr>
              <w:t>土地使用权人纳税人识别号（统一社会信用代码）</w:t>
            </w:r>
          </w:p>
        </w:tc>
        <w:tc>
          <w:tcPr>
            <w:tcW w:w="2422" w:type="dxa"/>
            <w:gridSpan w:val="3"/>
          </w:tcPr>
          <w:p>
            <w:pPr>
              <w:pStyle w:val="TableParagraph"/>
              <w:rPr>
                <w:rFonts w:ascii="Times New Roman"/>
                <w:sz w:val="18"/>
              </w:rPr>
            </w:pPr>
          </w:p>
        </w:tc>
        <w:tc>
          <w:tcPr>
            <w:tcW w:w="1680" w:type="dxa"/>
            <w:gridSpan w:val="2"/>
          </w:tcPr>
          <w:p>
            <w:pPr>
              <w:pStyle w:val="TableParagraph"/>
              <w:spacing w:before="10"/>
              <w:rPr>
                <w:sz w:val="19"/>
              </w:rPr>
            </w:pPr>
          </w:p>
          <w:p>
            <w:pPr>
              <w:pStyle w:val="TableParagraph"/>
              <w:ind w:left="119"/>
              <w:rPr>
                <w:sz w:val="18"/>
              </w:rPr>
            </w:pPr>
            <w:r>
              <w:rPr>
                <w:sz w:val="18"/>
              </w:rPr>
              <w:t>土地使用权人名称</w:t>
            </w:r>
          </w:p>
        </w:tc>
        <w:tc>
          <w:tcPr>
            <w:tcW w:w="1956" w:type="dxa"/>
            <w:gridSpan w:val="2"/>
          </w:tcPr>
          <w:p>
            <w:pPr>
              <w:pStyle w:val="TableParagraph"/>
              <w:rPr>
                <w:rFonts w:ascii="Times New Roman"/>
                <w:sz w:val="18"/>
              </w:rPr>
            </w:pPr>
          </w:p>
        </w:tc>
      </w:tr>
      <w:tr>
        <w:trPr>
          <w:trHeight w:val="310" w:hRule="atLeast"/>
        </w:trPr>
        <w:tc>
          <w:tcPr>
            <w:tcW w:w="2088" w:type="dxa"/>
            <w:gridSpan w:val="2"/>
          </w:tcPr>
          <w:p>
            <w:pPr>
              <w:pStyle w:val="TableParagraph"/>
              <w:spacing w:before="49"/>
              <w:ind w:left="638"/>
              <w:rPr>
                <w:sz w:val="18"/>
              </w:rPr>
            </w:pPr>
            <w:r>
              <w:rPr>
                <w:rFonts w:ascii="Times New Roman" w:eastAsia="Times New Roman"/>
                <w:sz w:val="18"/>
              </w:rPr>
              <w:t>*</w:t>
            </w:r>
            <w:r>
              <w:rPr>
                <w:sz w:val="18"/>
              </w:rPr>
              <w:t>土地编号</w:t>
            </w:r>
          </w:p>
        </w:tc>
        <w:tc>
          <w:tcPr>
            <w:tcW w:w="3786" w:type="dxa"/>
            <w:gridSpan w:val="3"/>
          </w:tcPr>
          <w:p>
            <w:pPr>
              <w:pStyle w:val="TableParagraph"/>
              <w:rPr>
                <w:rFonts w:ascii="Times New Roman"/>
                <w:sz w:val="18"/>
              </w:rPr>
            </w:pPr>
          </w:p>
        </w:tc>
        <w:tc>
          <w:tcPr>
            <w:tcW w:w="2216" w:type="dxa"/>
            <w:gridSpan w:val="3"/>
          </w:tcPr>
          <w:p>
            <w:pPr>
              <w:pStyle w:val="TableParagraph"/>
              <w:spacing w:before="49"/>
              <w:ind w:left="759"/>
              <w:rPr>
                <w:sz w:val="18"/>
              </w:rPr>
            </w:pPr>
            <w:r>
              <w:rPr>
                <w:sz w:val="18"/>
              </w:rPr>
              <w:t>土地名称</w:t>
            </w:r>
          </w:p>
        </w:tc>
        <w:tc>
          <w:tcPr>
            <w:tcW w:w="2422" w:type="dxa"/>
            <w:gridSpan w:val="3"/>
          </w:tcPr>
          <w:p>
            <w:pPr>
              <w:pStyle w:val="TableParagraph"/>
              <w:rPr>
                <w:rFonts w:ascii="Times New Roman"/>
                <w:sz w:val="18"/>
              </w:rPr>
            </w:pPr>
          </w:p>
        </w:tc>
        <w:tc>
          <w:tcPr>
            <w:tcW w:w="1680" w:type="dxa"/>
            <w:gridSpan w:val="2"/>
          </w:tcPr>
          <w:p>
            <w:pPr>
              <w:pStyle w:val="TableParagraph"/>
              <w:spacing w:before="49"/>
              <w:ind w:left="299"/>
              <w:rPr>
                <w:sz w:val="18"/>
              </w:rPr>
            </w:pPr>
            <w:r>
              <w:rPr>
                <w:sz w:val="18"/>
              </w:rPr>
              <w:t>不动产权证号</w:t>
            </w:r>
          </w:p>
        </w:tc>
        <w:tc>
          <w:tcPr>
            <w:tcW w:w="1956" w:type="dxa"/>
            <w:gridSpan w:val="2"/>
          </w:tcPr>
          <w:p>
            <w:pPr>
              <w:pStyle w:val="TableParagraph"/>
              <w:rPr>
                <w:rFonts w:ascii="Times New Roman"/>
                <w:sz w:val="18"/>
              </w:rPr>
            </w:pPr>
          </w:p>
        </w:tc>
      </w:tr>
      <w:tr>
        <w:trPr>
          <w:trHeight w:val="310" w:hRule="atLeast"/>
        </w:trPr>
        <w:tc>
          <w:tcPr>
            <w:tcW w:w="2088" w:type="dxa"/>
            <w:gridSpan w:val="2"/>
          </w:tcPr>
          <w:p>
            <w:pPr>
              <w:pStyle w:val="TableParagraph"/>
              <w:spacing w:before="48"/>
              <w:ind w:left="412"/>
              <w:rPr>
                <w:sz w:val="18"/>
              </w:rPr>
            </w:pPr>
            <w:r>
              <w:rPr>
                <w:sz w:val="18"/>
              </w:rPr>
              <w:t>不动产单元代码</w:t>
            </w:r>
          </w:p>
        </w:tc>
        <w:tc>
          <w:tcPr>
            <w:tcW w:w="3786" w:type="dxa"/>
            <w:gridSpan w:val="3"/>
          </w:tcPr>
          <w:p>
            <w:pPr>
              <w:pStyle w:val="TableParagraph"/>
              <w:rPr>
                <w:rFonts w:ascii="Times New Roman"/>
                <w:sz w:val="18"/>
              </w:rPr>
            </w:pPr>
          </w:p>
        </w:tc>
        <w:tc>
          <w:tcPr>
            <w:tcW w:w="2216" w:type="dxa"/>
            <w:gridSpan w:val="3"/>
          </w:tcPr>
          <w:p>
            <w:pPr>
              <w:pStyle w:val="TableParagraph"/>
              <w:spacing w:before="48"/>
              <w:ind w:left="828" w:right="798"/>
              <w:jc w:val="center"/>
              <w:rPr>
                <w:sz w:val="18"/>
              </w:rPr>
            </w:pPr>
            <w:r>
              <w:rPr>
                <w:sz w:val="18"/>
              </w:rPr>
              <w:t>宗地号</w:t>
            </w:r>
          </w:p>
        </w:tc>
        <w:tc>
          <w:tcPr>
            <w:tcW w:w="2422" w:type="dxa"/>
            <w:gridSpan w:val="3"/>
          </w:tcPr>
          <w:p>
            <w:pPr>
              <w:pStyle w:val="TableParagraph"/>
              <w:rPr>
                <w:rFonts w:ascii="Times New Roman"/>
                <w:sz w:val="18"/>
              </w:rPr>
            </w:pPr>
          </w:p>
        </w:tc>
        <w:tc>
          <w:tcPr>
            <w:tcW w:w="1680" w:type="dxa"/>
            <w:gridSpan w:val="2"/>
          </w:tcPr>
          <w:p>
            <w:pPr>
              <w:pStyle w:val="TableParagraph"/>
              <w:spacing w:before="48"/>
              <w:ind w:left="434"/>
              <w:rPr>
                <w:sz w:val="18"/>
              </w:rPr>
            </w:pPr>
            <w:r>
              <w:rPr>
                <w:rFonts w:ascii="Times New Roman" w:eastAsia="Times New Roman"/>
                <w:sz w:val="18"/>
              </w:rPr>
              <w:t>*</w:t>
            </w:r>
            <w:r>
              <w:rPr>
                <w:sz w:val="18"/>
              </w:rPr>
              <w:t>土地性质</w:t>
            </w:r>
          </w:p>
        </w:tc>
        <w:tc>
          <w:tcPr>
            <w:tcW w:w="1956" w:type="dxa"/>
            <w:gridSpan w:val="2"/>
          </w:tcPr>
          <w:p>
            <w:pPr>
              <w:pStyle w:val="TableParagraph"/>
              <w:spacing w:before="48"/>
              <w:ind w:left="107"/>
              <w:rPr>
                <w:sz w:val="18"/>
              </w:rPr>
            </w:pPr>
            <w:r>
              <w:rPr>
                <w:sz w:val="18"/>
              </w:rPr>
              <w:t>国有</w:t>
            </w:r>
            <w:r>
              <w:rPr>
                <w:rFonts w:ascii="Times New Roman" w:hAnsi="Times New Roman" w:eastAsia="Times New Roman"/>
                <w:sz w:val="18"/>
              </w:rPr>
              <w:t>□ </w:t>
            </w:r>
            <w:r>
              <w:rPr>
                <w:sz w:val="18"/>
              </w:rPr>
              <w:t>集体</w:t>
            </w:r>
            <w:r>
              <w:rPr>
                <w:rFonts w:ascii="Times New Roman" w:hAnsi="Times New Roman" w:eastAsia="Times New Roman"/>
                <w:sz w:val="18"/>
              </w:rPr>
              <w:t>□</w:t>
            </w:r>
            <w:r>
              <w:rPr>
                <w:sz w:val="18"/>
              </w:rPr>
              <w:t>（必选）</w:t>
            </w:r>
          </w:p>
        </w:tc>
      </w:tr>
      <w:tr>
        <w:trPr>
          <w:trHeight w:val="479" w:hRule="atLeast"/>
        </w:trPr>
        <w:tc>
          <w:tcPr>
            <w:tcW w:w="2088" w:type="dxa"/>
            <w:gridSpan w:val="2"/>
          </w:tcPr>
          <w:p>
            <w:pPr>
              <w:pStyle w:val="TableParagraph"/>
              <w:spacing w:before="134"/>
              <w:ind w:left="458"/>
              <w:rPr>
                <w:sz w:val="18"/>
              </w:rPr>
            </w:pPr>
            <w:r>
              <w:rPr>
                <w:rFonts w:ascii="Times New Roman" w:eastAsia="Times New Roman"/>
                <w:sz w:val="18"/>
              </w:rPr>
              <w:t>*</w:t>
            </w:r>
            <w:r>
              <w:rPr>
                <w:sz w:val="18"/>
              </w:rPr>
              <w:t>土地取得方式</w:t>
            </w:r>
          </w:p>
        </w:tc>
        <w:tc>
          <w:tcPr>
            <w:tcW w:w="3786" w:type="dxa"/>
            <w:gridSpan w:val="3"/>
          </w:tcPr>
          <w:p>
            <w:pPr>
              <w:pStyle w:val="TableParagraph"/>
              <w:spacing w:before="14"/>
              <w:ind w:left="611" w:right="600"/>
              <w:jc w:val="center"/>
              <w:rPr>
                <w:rFonts w:ascii="Times New Roman" w:hAnsi="Times New Roman" w:eastAsia="Times New Roman"/>
                <w:sz w:val="18"/>
              </w:rPr>
            </w:pPr>
            <w:r>
              <w:rPr>
                <w:sz w:val="18"/>
              </w:rPr>
              <w:t>划拨</w:t>
            </w:r>
            <w:r>
              <w:rPr>
                <w:rFonts w:ascii="Times New Roman" w:hAnsi="Times New Roman" w:eastAsia="Times New Roman"/>
                <w:sz w:val="18"/>
              </w:rPr>
              <w:t>□ </w:t>
            </w:r>
            <w:r>
              <w:rPr>
                <w:sz w:val="18"/>
              </w:rPr>
              <w:t>出让</w:t>
            </w:r>
            <w:r>
              <w:rPr>
                <w:rFonts w:ascii="Times New Roman" w:hAnsi="Times New Roman" w:eastAsia="Times New Roman"/>
                <w:sz w:val="18"/>
              </w:rPr>
              <w:t>□ </w:t>
            </w:r>
            <w:r>
              <w:rPr>
                <w:sz w:val="18"/>
              </w:rPr>
              <w:t>转让</w:t>
            </w:r>
            <w:r>
              <w:rPr>
                <w:rFonts w:ascii="Times New Roman" w:hAnsi="Times New Roman" w:eastAsia="Times New Roman"/>
                <w:sz w:val="18"/>
              </w:rPr>
              <w:t>□ </w:t>
            </w:r>
            <w:r>
              <w:rPr>
                <w:sz w:val="18"/>
              </w:rPr>
              <w:t>租赁</w:t>
            </w:r>
            <w:r>
              <w:rPr>
                <w:rFonts w:ascii="Times New Roman" w:hAnsi="Times New Roman" w:eastAsia="Times New Roman"/>
                <w:sz w:val="18"/>
              </w:rPr>
              <w:t>□ </w:t>
            </w:r>
            <w:r>
              <w:rPr>
                <w:sz w:val="18"/>
              </w:rPr>
              <w:t>其他</w:t>
            </w:r>
            <w:r>
              <w:rPr>
                <w:rFonts w:ascii="Times New Roman" w:hAnsi="Times New Roman" w:eastAsia="Times New Roman"/>
                <w:sz w:val="18"/>
              </w:rPr>
              <w:t>□</w:t>
            </w:r>
          </w:p>
          <w:p>
            <w:pPr>
              <w:pStyle w:val="TableParagraph"/>
              <w:spacing w:line="206" w:lineRule="exact" w:before="9"/>
              <w:ind w:left="611" w:right="514"/>
              <w:jc w:val="center"/>
              <w:rPr>
                <w:sz w:val="18"/>
              </w:rPr>
            </w:pPr>
            <w:r>
              <w:rPr>
                <w:sz w:val="18"/>
              </w:rPr>
              <w:t>（必选）</w:t>
            </w:r>
          </w:p>
        </w:tc>
        <w:tc>
          <w:tcPr>
            <w:tcW w:w="2216" w:type="dxa"/>
            <w:gridSpan w:val="3"/>
          </w:tcPr>
          <w:p>
            <w:pPr>
              <w:pStyle w:val="TableParagraph"/>
              <w:spacing w:before="134"/>
              <w:ind w:left="713"/>
              <w:rPr>
                <w:sz w:val="18"/>
              </w:rPr>
            </w:pPr>
            <w:r>
              <w:rPr>
                <w:rFonts w:ascii="Times New Roman" w:eastAsia="Times New Roman"/>
                <w:sz w:val="18"/>
              </w:rPr>
              <w:t>*</w:t>
            </w:r>
            <w:r>
              <w:rPr>
                <w:sz w:val="18"/>
              </w:rPr>
              <w:t>土地用途</w:t>
            </w:r>
          </w:p>
        </w:tc>
        <w:tc>
          <w:tcPr>
            <w:tcW w:w="6058" w:type="dxa"/>
            <w:gridSpan w:val="7"/>
          </w:tcPr>
          <w:p>
            <w:pPr>
              <w:pStyle w:val="TableParagraph"/>
              <w:spacing w:before="14"/>
              <w:ind w:left="602" w:right="568"/>
              <w:jc w:val="center"/>
              <w:rPr>
                <w:rFonts w:ascii="Times New Roman" w:hAnsi="Times New Roman" w:eastAsia="Times New Roman"/>
                <w:sz w:val="18"/>
              </w:rPr>
            </w:pPr>
            <w:r>
              <w:rPr>
                <w:sz w:val="18"/>
              </w:rPr>
              <w:t>工业</w:t>
            </w:r>
            <w:r>
              <w:rPr>
                <w:rFonts w:ascii="Times New Roman" w:hAnsi="Times New Roman" w:eastAsia="Times New Roman"/>
                <w:sz w:val="18"/>
              </w:rPr>
              <w:t>□ </w:t>
            </w:r>
            <w:r>
              <w:rPr>
                <w:sz w:val="18"/>
              </w:rPr>
              <w:t>商业</w:t>
            </w:r>
            <w:r>
              <w:rPr>
                <w:rFonts w:ascii="Times New Roman" w:hAnsi="Times New Roman" w:eastAsia="Times New Roman"/>
                <w:sz w:val="18"/>
              </w:rPr>
              <w:t>□ </w:t>
            </w:r>
            <w:r>
              <w:rPr>
                <w:sz w:val="18"/>
              </w:rPr>
              <w:t>居住</w:t>
            </w:r>
            <w:r>
              <w:rPr>
                <w:rFonts w:ascii="Times New Roman" w:hAnsi="Times New Roman" w:eastAsia="Times New Roman"/>
                <w:sz w:val="18"/>
              </w:rPr>
              <w:t>□ </w:t>
            </w:r>
            <w:r>
              <w:rPr>
                <w:sz w:val="18"/>
              </w:rPr>
              <w:t>综合</w:t>
            </w:r>
            <w:r>
              <w:rPr>
                <w:rFonts w:ascii="Times New Roman" w:hAnsi="Times New Roman" w:eastAsia="Times New Roman"/>
                <w:sz w:val="18"/>
              </w:rPr>
              <w:t>□ </w:t>
            </w:r>
            <w:r>
              <w:rPr>
                <w:sz w:val="18"/>
              </w:rPr>
              <w:t>房地产开发企业的开发用地</w:t>
            </w:r>
            <w:r>
              <w:rPr>
                <w:rFonts w:ascii="Times New Roman" w:hAnsi="Times New Roman" w:eastAsia="Times New Roman"/>
                <w:sz w:val="18"/>
              </w:rPr>
              <w:t>□ </w:t>
            </w:r>
            <w:r>
              <w:rPr>
                <w:sz w:val="18"/>
              </w:rPr>
              <w:t>其他</w:t>
            </w:r>
            <w:r>
              <w:rPr>
                <w:rFonts w:ascii="Times New Roman" w:hAnsi="Times New Roman" w:eastAsia="Times New Roman"/>
                <w:sz w:val="18"/>
              </w:rPr>
              <w:t>□</w:t>
            </w:r>
          </w:p>
          <w:p>
            <w:pPr>
              <w:pStyle w:val="TableParagraph"/>
              <w:spacing w:line="206" w:lineRule="exact" w:before="9"/>
              <w:ind w:left="597" w:right="568"/>
              <w:jc w:val="center"/>
              <w:rPr>
                <w:sz w:val="18"/>
              </w:rPr>
            </w:pPr>
            <w:r>
              <w:rPr>
                <w:sz w:val="18"/>
              </w:rPr>
              <w:t>（必选）</w:t>
            </w:r>
          </w:p>
        </w:tc>
      </w:tr>
      <w:tr>
        <w:trPr>
          <w:trHeight w:val="490" w:hRule="atLeast"/>
        </w:trPr>
        <w:tc>
          <w:tcPr>
            <w:tcW w:w="2088" w:type="dxa"/>
            <w:gridSpan w:val="2"/>
          </w:tcPr>
          <w:p>
            <w:pPr>
              <w:pStyle w:val="TableParagraph"/>
              <w:spacing w:before="18"/>
              <w:ind w:left="458"/>
              <w:rPr>
                <w:sz w:val="18"/>
              </w:rPr>
            </w:pPr>
            <w:r>
              <w:rPr>
                <w:rFonts w:ascii="Times New Roman" w:eastAsia="Times New Roman"/>
                <w:sz w:val="18"/>
              </w:rPr>
              <w:t>*</w:t>
            </w:r>
            <w:r>
              <w:rPr>
                <w:sz w:val="18"/>
              </w:rPr>
              <w:t>土地坐落地址</w:t>
            </w:r>
          </w:p>
          <w:p>
            <w:pPr>
              <w:pStyle w:val="TableParagraph"/>
              <w:spacing w:line="212" w:lineRule="exact" w:before="9"/>
              <w:ind w:left="503"/>
              <w:rPr>
                <w:sz w:val="18"/>
              </w:rPr>
            </w:pPr>
            <w:r>
              <w:rPr>
                <w:sz w:val="18"/>
              </w:rPr>
              <w:t>（详细地址）</w:t>
            </w:r>
          </w:p>
        </w:tc>
        <w:tc>
          <w:tcPr>
            <w:tcW w:w="12060" w:type="dxa"/>
            <w:gridSpan w:val="13"/>
          </w:tcPr>
          <w:p>
            <w:pPr>
              <w:pStyle w:val="TableParagraph"/>
              <w:tabs>
                <w:tab w:pos="4336" w:val="left" w:leader="none"/>
                <w:tab w:pos="5776" w:val="left" w:leader="none"/>
                <w:tab w:pos="7756" w:val="left" w:leader="none"/>
                <w:tab w:pos="10547" w:val="left" w:leader="none"/>
              </w:tabs>
              <w:spacing w:before="138"/>
              <w:ind w:left="1907"/>
              <w:rPr>
                <w:sz w:val="18"/>
              </w:rPr>
            </w:pPr>
            <w:r>
              <w:rPr>
                <w:sz w:val="18"/>
              </w:rPr>
              <w:t>省（自治区、直辖市）</w:t>
              <w:tab/>
              <w:t>市（区）</w:t>
              <w:tab/>
              <w:t>县（区）</w:t>
              <w:tab/>
              <w:t>乡镇（街道）</w:t>
              <w:tab/>
              <w:t>（必填）</w:t>
            </w:r>
          </w:p>
        </w:tc>
      </w:tr>
      <w:tr>
        <w:trPr>
          <w:trHeight w:val="500" w:hRule="atLeast"/>
        </w:trPr>
        <w:tc>
          <w:tcPr>
            <w:tcW w:w="2088" w:type="dxa"/>
            <w:gridSpan w:val="2"/>
          </w:tcPr>
          <w:p>
            <w:pPr>
              <w:pStyle w:val="TableParagraph"/>
              <w:spacing w:before="22"/>
              <w:ind w:left="168" w:right="159"/>
              <w:jc w:val="center"/>
              <w:rPr>
                <w:sz w:val="18"/>
              </w:rPr>
            </w:pPr>
            <w:r>
              <w:rPr>
                <w:rFonts w:ascii="Times New Roman" w:eastAsia="Times New Roman"/>
                <w:sz w:val="18"/>
              </w:rPr>
              <w:t>*</w:t>
            </w:r>
            <w:r>
              <w:rPr>
                <w:sz w:val="18"/>
              </w:rPr>
              <w:t>土地所属主管税务所</w:t>
            </w:r>
          </w:p>
          <w:p>
            <w:pPr>
              <w:pStyle w:val="TableParagraph"/>
              <w:spacing w:line="218" w:lineRule="exact" w:before="9"/>
              <w:ind w:left="168" w:right="159"/>
              <w:jc w:val="center"/>
              <w:rPr>
                <w:sz w:val="18"/>
              </w:rPr>
            </w:pPr>
            <w:r>
              <w:rPr>
                <w:sz w:val="18"/>
              </w:rPr>
              <w:t>（科、分局）</w:t>
            </w:r>
          </w:p>
        </w:tc>
        <w:tc>
          <w:tcPr>
            <w:tcW w:w="12060" w:type="dxa"/>
            <w:gridSpan w:val="13"/>
          </w:tcPr>
          <w:p>
            <w:pPr>
              <w:pStyle w:val="TableParagraph"/>
              <w:rPr>
                <w:rFonts w:ascii="Times New Roman"/>
                <w:sz w:val="18"/>
              </w:rPr>
            </w:pPr>
          </w:p>
        </w:tc>
      </w:tr>
      <w:tr>
        <w:trPr>
          <w:trHeight w:val="480" w:hRule="atLeast"/>
        </w:trPr>
        <w:tc>
          <w:tcPr>
            <w:tcW w:w="2088" w:type="dxa"/>
            <w:gridSpan w:val="2"/>
          </w:tcPr>
          <w:p>
            <w:pPr>
              <w:pStyle w:val="TableParagraph"/>
              <w:spacing w:before="134"/>
              <w:ind w:left="458"/>
              <w:rPr>
                <w:sz w:val="18"/>
              </w:rPr>
            </w:pPr>
            <w:r>
              <w:rPr>
                <w:rFonts w:ascii="Times New Roman" w:eastAsia="Times New Roman"/>
                <w:sz w:val="18"/>
              </w:rPr>
              <w:t>*</w:t>
            </w:r>
            <w:r>
              <w:rPr>
                <w:sz w:val="18"/>
              </w:rPr>
              <w:t>土地取得时间</w:t>
            </w:r>
          </w:p>
        </w:tc>
        <w:tc>
          <w:tcPr>
            <w:tcW w:w="2520" w:type="dxa"/>
          </w:tcPr>
          <w:p>
            <w:pPr>
              <w:pStyle w:val="TableParagraph"/>
              <w:tabs>
                <w:tab w:pos="1528" w:val="left" w:leader="none"/>
              </w:tabs>
              <w:spacing w:before="134"/>
              <w:ind w:left="988"/>
              <w:rPr>
                <w:sz w:val="18"/>
              </w:rPr>
            </w:pPr>
            <w:r>
              <w:rPr>
                <w:sz w:val="18"/>
              </w:rPr>
              <w:t>年</w:t>
              <w:tab/>
              <w:t>月</w:t>
            </w:r>
          </w:p>
        </w:tc>
        <w:tc>
          <w:tcPr>
            <w:tcW w:w="1004" w:type="dxa"/>
          </w:tcPr>
          <w:p>
            <w:pPr>
              <w:pStyle w:val="TableParagraph"/>
              <w:spacing w:before="134"/>
              <w:ind w:left="121" w:right="113"/>
              <w:jc w:val="center"/>
              <w:rPr>
                <w:sz w:val="18"/>
              </w:rPr>
            </w:pPr>
            <w:r>
              <w:rPr>
                <w:sz w:val="18"/>
              </w:rPr>
              <w:t>变更类型</w:t>
            </w:r>
          </w:p>
        </w:tc>
        <w:tc>
          <w:tcPr>
            <w:tcW w:w="5719" w:type="dxa"/>
            <w:gridSpan w:val="8"/>
          </w:tcPr>
          <w:p>
            <w:pPr>
              <w:pStyle w:val="TableParagraph"/>
              <w:spacing w:before="14"/>
              <w:ind w:left="106"/>
              <w:rPr>
                <w:sz w:val="18"/>
              </w:rPr>
            </w:pPr>
            <w:r>
              <w:rPr>
                <w:sz w:val="18"/>
              </w:rPr>
              <w:t>纳税义务终止（权属转移</w:t>
            </w:r>
            <w:r>
              <w:rPr>
                <w:rFonts w:ascii="Times New Roman" w:hAnsi="Times New Roman" w:eastAsia="Times New Roman"/>
                <w:sz w:val="18"/>
              </w:rPr>
              <w:t>□ </w:t>
            </w:r>
            <w:r>
              <w:rPr>
                <w:sz w:val="18"/>
              </w:rPr>
              <w:t>其他</w:t>
            </w:r>
            <w:r>
              <w:rPr>
                <w:rFonts w:ascii="Times New Roman" w:hAnsi="Times New Roman" w:eastAsia="Times New Roman"/>
                <w:sz w:val="18"/>
              </w:rPr>
              <w:t>□</w:t>
            </w:r>
            <w:r>
              <w:rPr>
                <w:sz w:val="18"/>
              </w:rPr>
              <w:t>）</w:t>
            </w:r>
          </w:p>
          <w:p>
            <w:pPr>
              <w:pStyle w:val="TableParagraph"/>
              <w:spacing w:line="206" w:lineRule="exact" w:before="9"/>
              <w:ind w:left="106"/>
              <w:rPr>
                <w:sz w:val="18"/>
              </w:rPr>
            </w:pPr>
            <w:r>
              <w:rPr>
                <w:sz w:val="18"/>
              </w:rPr>
              <w:t>信息项变更（土地面积变更</w:t>
            </w:r>
            <w:r>
              <w:rPr>
                <w:rFonts w:ascii="Times New Roman" w:hAnsi="Times New Roman" w:eastAsia="Times New Roman"/>
                <w:sz w:val="18"/>
              </w:rPr>
              <w:t>□ </w:t>
            </w:r>
            <w:r>
              <w:rPr>
                <w:sz w:val="18"/>
              </w:rPr>
              <w:t>土地等级变更</w:t>
            </w:r>
            <w:r>
              <w:rPr>
                <w:rFonts w:ascii="Times New Roman" w:hAnsi="Times New Roman" w:eastAsia="Times New Roman"/>
                <w:sz w:val="18"/>
              </w:rPr>
              <w:t>□  </w:t>
            </w:r>
            <w:r>
              <w:rPr>
                <w:sz w:val="18"/>
              </w:rPr>
              <w:t>减免税变更</w:t>
            </w:r>
            <w:r>
              <w:rPr>
                <w:rFonts w:ascii="Times New Roman" w:hAnsi="Times New Roman" w:eastAsia="Times New Roman"/>
                <w:sz w:val="18"/>
              </w:rPr>
              <w:t>□ </w:t>
            </w:r>
            <w:r>
              <w:rPr>
                <w:sz w:val="18"/>
              </w:rPr>
              <w:t>其他</w:t>
            </w:r>
            <w:r>
              <w:rPr>
                <w:rFonts w:ascii="Times New Roman" w:hAnsi="Times New Roman" w:eastAsia="Times New Roman"/>
                <w:sz w:val="18"/>
              </w:rPr>
              <w:t>□</w:t>
            </w:r>
            <w:r>
              <w:rPr>
                <w:sz w:val="18"/>
              </w:rPr>
              <w:t>）</w:t>
            </w:r>
          </w:p>
        </w:tc>
        <w:tc>
          <w:tcPr>
            <w:tcW w:w="1377" w:type="dxa"/>
            <w:gridSpan w:val="2"/>
          </w:tcPr>
          <w:p>
            <w:pPr>
              <w:pStyle w:val="TableParagraph"/>
              <w:spacing w:before="134"/>
              <w:ind w:left="327"/>
              <w:rPr>
                <w:sz w:val="18"/>
              </w:rPr>
            </w:pPr>
            <w:r>
              <w:rPr>
                <w:sz w:val="18"/>
              </w:rPr>
              <w:t>变更时间</w:t>
            </w:r>
          </w:p>
        </w:tc>
        <w:tc>
          <w:tcPr>
            <w:tcW w:w="1440" w:type="dxa"/>
          </w:tcPr>
          <w:p>
            <w:pPr>
              <w:pStyle w:val="TableParagraph"/>
              <w:spacing w:before="134"/>
              <w:ind w:left="736"/>
              <w:rPr>
                <w:sz w:val="18"/>
              </w:rPr>
            </w:pPr>
            <w:r>
              <w:rPr>
                <w:sz w:val="18"/>
              </w:rPr>
              <w:t>年 月</w:t>
            </w:r>
          </w:p>
        </w:tc>
      </w:tr>
      <w:tr>
        <w:trPr>
          <w:trHeight w:val="310" w:hRule="atLeast"/>
        </w:trPr>
        <w:tc>
          <w:tcPr>
            <w:tcW w:w="2088" w:type="dxa"/>
            <w:gridSpan w:val="2"/>
          </w:tcPr>
          <w:p>
            <w:pPr>
              <w:pStyle w:val="TableParagraph"/>
              <w:spacing w:before="47"/>
              <w:ind w:left="458"/>
              <w:rPr>
                <w:sz w:val="18"/>
              </w:rPr>
            </w:pPr>
            <w:r>
              <w:rPr>
                <w:rFonts w:ascii="Times New Roman" w:eastAsia="Times New Roman"/>
                <w:sz w:val="18"/>
              </w:rPr>
              <w:t>*</w:t>
            </w:r>
            <w:r>
              <w:rPr>
                <w:sz w:val="18"/>
              </w:rPr>
              <w:t>占用土地面积</w:t>
            </w:r>
          </w:p>
        </w:tc>
        <w:tc>
          <w:tcPr>
            <w:tcW w:w="2520" w:type="dxa"/>
          </w:tcPr>
          <w:p>
            <w:pPr>
              <w:pStyle w:val="TableParagraph"/>
              <w:rPr>
                <w:rFonts w:ascii="Times New Roman"/>
                <w:sz w:val="18"/>
              </w:rPr>
            </w:pPr>
          </w:p>
        </w:tc>
        <w:tc>
          <w:tcPr>
            <w:tcW w:w="1004" w:type="dxa"/>
          </w:tcPr>
          <w:p>
            <w:pPr>
              <w:pStyle w:val="TableParagraph"/>
              <w:spacing w:before="47"/>
              <w:ind w:left="121" w:right="113"/>
              <w:jc w:val="center"/>
              <w:rPr>
                <w:sz w:val="18"/>
              </w:rPr>
            </w:pPr>
            <w:r>
              <w:rPr>
                <w:sz w:val="18"/>
              </w:rPr>
              <w:t>地价</w:t>
            </w:r>
          </w:p>
        </w:tc>
        <w:tc>
          <w:tcPr>
            <w:tcW w:w="1516" w:type="dxa"/>
            <w:gridSpan w:val="3"/>
          </w:tcPr>
          <w:p>
            <w:pPr>
              <w:pStyle w:val="TableParagraph"/>
              <w:rPr>
                <w:rFonts w:ascii="Times New Roman"/>
                <w:sz w:val="18"/>
              </w:rPr>
            </w:pPr>
          </w:p>
        </w:tc>
        <w:tc>
          <w:tcPr>
            <w:tcW w:w="1080" w:type="dxa"/>
            <w:gridSpan w:val="2"/>
          </w:tcPr>
          <w:p>
            <w:pPr>
              <w:pStyle w:val="TableParagraph"/>
              <w:spacing w:before="47"/>
              <w:ind w:left="134"/>
              <w:rPr>
                <w:sz w:val="18"/>
              </w:rPr>
            </w:pPr>
            <w:r>
              <w:rPr>
                <w:rFonts w:ascii="Times New Roman" w:eastAsia="Times New Roman"/>
                <w:sz w:val="18"/>
              </w:rPr>
              <w:t>*</w:t>
            </w:r>
            <w:r>
              <w:rPr>
                <w:sz w:val="18"/>
              </w:rPr>
              <w:t>土地等级</w:t>
            </w:r>
          </w:p>
        </w:tc>
        <w:tc>
          <w:tcPr>
            <w:tcW w:w="3123" w:type="dxa"/>
            <w:gridSpan w:val="3"/>
          </w:tcPr>
          <w:p>
            <w:pPr>
              <w:pStyle w:val="TableParagraph"/>
              <w:rPr>
                <w:rFonts w:ascii="Times New Roman"/>
                <w:sz w:val="18"/>
              </w:rPr>
            </w:pPr>
          </w:p>
        </w:tc>
        <w:tc>
          <w:tcPr>
            <w:tcW w:w="1377" w:type="dxa"/>
            <w:gridSpan w:val="2"/>
          </w:tcPr>
          <w:p>
            <w:pPr>
              <w:pStyle w:val="TableParagraph"/>
              <w:spacing w:before="47"/>
              <w:ind w:left="282"/>
              <w:rPr>
                <w:sz w:val="18"/>
              </w:rPr>
            </w:pPr>
            <w:r>
              <w:rPr>
                <w:rFonts w:ascii="Times New Roman" w:eastAsia="Times New Roman"/>
                <w:sz w:val="18"/>
              </w:rPr>
              <w:t>*</w:t>
            </w:r>
            <w:r>
              <w:rPr>
                <w:sz w:val="18"/>
              </w:rPr>
              <w:t>税额标准</w:t>
            </w:r>
          </w:p>
        </w:tc>
        <w:tc>
          <w:tcPr>
            <w:tcW w:w="1440" w:type="dxa"/>
          </w:tcPr>
          <w:p>
            <w:pPr>
              <w:pStyle w:val="TableParagraph"/>
              <w:rPr>
                <w:rFonts w:ascii="Times New Roman"/>
                <w:sz w:val="18"/>
              </w:rPr>
            </w:pPr>
          </w:p>
        </w:tc>
      </w:tr>
      <w:tr>
        <w:trPr>
          <w:trHeight w:val="343" w:hRule="atLeast"/>
        </w:trPr>
        <w:tc>
          <w:tcPr>
            <w:tcW w:w="837" w:type="dxa"/>
            <w:vMerge w:val="restart"/>
          </w:tcPr>
          <w:p>
            <w:pPr>
              <w:pStyle w:val="TableParagraph"/>
              <w:rPr>
                <w:sz w:val="18"/>
              </w:rPr>
            </w:pPr>
          </w:p>
          <w:p>
            <w:pPr>
              <w:pStyle w:val="TableParagraph"/>
              <w:spacing w:before="3"/>
              <w:rPr>
                <w:sz w:val="23"/>
              </w:rPr>
            </w:pPr>
          </w:p>
          <w:p>
            <w:pPr>
              <w:pStyle w:val="TableParagraph"/>
              <w:spacing w:line="249" w:lineRule="auto"/>
              <w:ind w:left="237" w:right="136" w:hanging="89"/>
              <w:rPr>
                <w:sz w:val="18"/>
              </w:rPr>
            </w:pPr>
            <w:r>
              <w:rPr>
                <w:sz w:val="18"/>
              </w:rPr>
              <w:t>减免税部分</w:t>
            </w:r>
          </w:p>
        </w:tc>
        <w:tc>
          <w:tcPr>
            <w:tcW w:w="1251" w:type="dxa"/>
            <w:vMerge w:val="restart"/>
          </w:tcPr>
          <w:p>
            <w:pPr>
              <w:pStyle w:val="TableParagraph"/>
              <w:spacing w:before="2"/>
              <w:rPr>
                <w:sz w:val="16"/>
              </w:rPr>
            </w:pPr>
          </w:p>
          <w:p>
            <w:pPr>
              <w:pStyle w:val="TableParagraph"/>
              <w:ind w:left="424" w:right="417"/>
              <w:jc w:val="center"/>
              <w:rPr>
                <w:sz w:val="18"/>
              </w:rPr>
            </w:pPr>
            <w:r>
              <w:rPr>
                <w:sz w:val="18"/>
              </w:rPr>
              <w:t>序号</w:t>
            </w:r>
          </w:p>
        </w:tc>
        <w:tc>
          <w:tcPr>
            <w:tcW w:w="6002" w:type="dxa"/>
            <w:gridSpan w:val="6"/>
            <w:vMerge w:val="restart"/>
          </w:tcPr>
          <w:p>
            <w:pPr>
              <w:pStyle w:val="TableParagraph"/>
              <w:spacing w:before="2"/>
              <w:rPr>
                <w:sz w:val="16"/>
              </w:rPr>
            </w:pPr>
          </w:p>
          <w:p>
            <w:pPr>
              <w:pStyle w:val="TableParagraph"/>
              <w:ind w:left="1989"/>
              <w:rPr>
                <w:sz w:val="18"/>
              </w:rPr>
            </w:pPr>
            <w:r>
              <w:rPr>
                <w:sz w:val="18"/>
              </w:rPr>
              <w:t>减免性质代码和项目名称</w:t>
            </w:r>
          </w:p>
        </w:tc>
        <w:tc>
          <w:tcPr>
            <w:tcW w:w="3241" w:type="dxa"/>
            <w:gridSpan w:val="4"/>
          </w:tcPr>
          <w:p>
            <w:pPr>
              <w:pStyle w:val="TableParagraph"/>
              <w:spacing w:before="63"/>
              <w:ind w:left="1058"/>
              <w:rPr>
                <w:sz w:val="18"/>
              </w:rPr>
            </w:pPr>
            <w:r>
              <w:rPr>
                <w:sz w:val="18"/>
              </w:rPr>
              <w:t>减免起止时间</w:t>
            </w:r>
          </w:p>
        </w:tc>
        <w:tc>
          <w:tcPr>
            <w:tcW w:w="1377" w:type="dxa"/>
            <w:gridSpan w:val="2"/>
            <w:vMerge w:val="restart"/>
          </w:tcPr>
          <w:p>
            <w:pPr>
              <w:pStyle w:val="TableParagraph"/>
              <w:spacing w:line="249" w:lineRule="auto" w:before="87"/>
              <w:ind w:left="596" w:right="137" w:hanging="449"/>
              <w:rPr>
                <w:sz w:val="18"/>
              </w:rPr>
            </w:pPr>
            <w:r>
              <w:rPr>
                <w:sz w:val="18"/>
              </w:rPr>
              <w:t>减免税土地面积</w:t>
            </w:r>
          </w:p>
        </w:tc>
        <w:tc>
          <w:tcPr>
            <w:tcW w:w="1440" w:type="dxa"/>
            <w:vMerge w:val="restart"/>
          </w:tcPr>
          <w:p>
            <w:pPr>
              <w:pStyle w:val="TableParagraph"/>
              <w:spacing w:before="2"/>
              <w:rPr>
                <w:sz w:val="16"/>
              </w:rPr>
            </w:pPr>
          </w:p>
          <w:p>
            <w:pPr>
              <w:pStyle w:val="TableParagraph"/>
              <w:ind w:left="179"/>
              <w:rPr>
                <w:sz w:val="18"/>
              </w:rPr>
            </w:pPr>
            <w:r>
              <w:rPr>
                <w:sz w:val="18"/>
              </w:rPr>
              <w:t>月减免税金额</w:t>
            </w:r>
          </w:p>
        </w:tc>
      </w:tr>
      <w:tr>
        <w:trPr>
          <w:trHeight w:val="277" w:hRule="atLeast"/>
        </w:trPr>
        <w:tc>
          <w:tcPr>
            <w:tcW w:w="837" w:type="dxa"/>
            <w:vMerge/>
            <w:tcBorders>
              <w:top w:val="nil"/>
            </w:tcBorders>
          </w:tcPr>
          <w:p>
            <w:pPr>
              <w:rPr>
                <w:sz w:val="2"/>
                <w:szCs w:val="2"/>
              </w:rPr>
            </w:pPr>
          </w:p>
        </w:tc>
        <w:tc>
          <w:tcPr>
            <w:tcW w:w="1251" w:type="dxa"/>
            <w:vMerge/>
            <w:tcBorders>
              <w:top w:val="nil"/>
            </w:tcBorders>
          </w:tcPr>
          <w:p>
            <w:pPr>
              <w:rPr>
                <w:sz w:val="2"/>
                <w:szCs w:val="2"/>
              </w:rPr>
            </w:pPr>
          </w:p>
        </w:tc>
        <w:tc>
          <w:tcPr>
            <w:tcW w:w="6002" w:type="dxa"/>
            <w:gridSpan w:val="6"/>
            <w:vMerge/>
            <w:tcBorders>
              <w:top w:val="nil"/>
            </w:tcBorders>
          </w:tcPr>
          <w:p>
            <w:pPr>
              <w:rPr>
                <w:sz w:val="2"/>
                <w:szCs w:val="2"/>
              </w:rPr>
            </w:pPr>
          </w:p>
        </w:tc>
        <w:tc>
          <w:tcPr>
            <w:tcW w:w="1558" w:type="dxa"/>
            <w:gridSpan w:val="2"/>
          </w:tcPr>
          <w:p>
            <w:pPr>
              <w:pStyle w:val="TableParagraph"/>
              <w:spacing w:line="226" w:lineRule="exact" w:before="31"/>
              <w:ind w:left="216"/>
              <w:rPr>
                <w:sz w:val="18"/>
              </w:rPr>
            </w:pPr>
            <w:r>
              <w:rPr>
                <w:sz w:val="18"/>
              </w:rPr>
              <w:t>减免起始月份</w:t>
            </w:r>
          </w:p>
        </w:tc>
        <w:tc>
          <w:tcPr>
            <w:tcW w:w="1683" w:type="dxa"/>
            <w:gridSpan w:val="2"/>
          </w:tcPr>
          <w:p>
            <w:pPr>
              <w:pStyle w:val="TableParagraph"/>
              <w:spacing w:line="226" w:lineRule="exact" w:before="31"/>
              <w:ind w:left="299"/>
              <w:rPr>
                <w:sz w:val="18"/>
              </w:rPr>
            </w:pPr>
            <w:r>
              <w:rPr>
                <w:sz w:val="18"/>
              </w:rPr>
              <w:t>减免终止月份</w:t>
            </w:r>
          </w:p>
        </w:tc>
        <w:tc>
          <w:tcPr>
            <w:tcW w:w="1377" w:type="dxa"/>
            <w:gridSpan w:val="2"/>
            <w:vMerge/>
            <w:tcBorders>
              <w:top w:val="nil"/>
            </w:tcBorders>
          </w:tcPr>
          <w:p>
            <w:pPr>
              <w:rPr>
                <w:sz w:val="2"/>
                <w:szCs w:val="2"/>
              </w:rPr>
            </w:pPr>
          </w:p>
        </w:tc>
        <w:tc>
          <w:tcPr>
            <w:tcW w:w="1440" w:type="dxa"/>
            <w:vMerge/>
            <w:tcBorders>
              <w:top w:val="nil"/>
            </w:tcBorders>
          </w:tcPr>
          <w:p>
            <w:pPr>
              <w:rPr>
                <w:sz w:val="2"/>
                <w:szCs w:val="2"/>
              </w:rPr>
            </w:pPr>
          </w:p>
        </w:tc>
      </w:tr>
      <w:tr>
        <w:trPr>
          <w:trHeight w:val="283" w:hRule="atLeast"/>
        </w:trPr>
        <w:tc>
          <w:tcPr>
            <w:tcW w:w="837" w:type="dxa"/>
            <w:vMerge/>
            <w:tcBorders>
              <w:top w:val="nil"/>
            </w:tcBorders>
          </w:tcPr>
          <w:p>
            <w:pPr>
              <w:rPr>
                <w:sz w:val="2"/>
                <w:szCs w:val="2"/>
              </w:rPr>
            </w:pPr>
          </w:p>
        </w:tc>
        <w:tc>
          <w:tcPr>
            <w:tcW w:w="1251" w:type="dxa"/>
          </w:tcPr>
          <w:p>
            <w:pPr>
              <w:pStyle w:val="TableParagraph"/>
              <w:spacing w:line="230" w:lineRule="exact" w:before="34"/>
              <w:ind w:left="578"/>
              <w:rPr>
                <w:sz w:val="18"/>
              </w:rPr>
            </w:pPr>
            <w:r>
              <w:rPr>
                <w:sz w:val="18"/>
              </w:rPr>
              <w:t>1</w:t>
            </w:r>
          </w:p>
        </w:tc>
        <w:tc>
          <w:tcPr>
            <w:tcW w:w="6002" w:type="dxa"/>
            <w:gridSpan w:val="6"/>
          </w:tcPr>
          <w:p>
            <w:pPr>
              <w:pStyle w:val="TableParagraph"/>
              <w:rPr>
                <w:rFonts w:ascii="Times New Roman"/>
                <w:sz w:val="18"/>
              </w:rPr>
            </w:pPr>
          </w:p>
        </w:tc>
        <w:tc>
          <w:tcPr>
            <w:tcW w:w="1558" w:type="dxa"/>
            <w:gridSpan w:val="2"/>
          </w:tcPr>
          <w:p>
            <w:pPr>
              <w:pStyle w:val="TableParagraph"/>
              <w:spacing w:line="230" w:lineRule="exact" w:before="34"/>
              <w:ind w:left="487"/>
              <w:rPr>
                <w:sz w:val="18"/>
              </w:rPr>
            </w:pPr>
            <w:r>
              <w:rPr>
                <w:sz w:val="18"/>
              </w:rPr>
              <w:t>年 月</w:t>
            </w:r>
          </w:p>
        </w:tc>
        <w:tc>
          <w:tcPr>
            <w:tcW w:w="1683" w:type="dxa"/>
            <w:gridSpan w:val="2"/>
          </w:tcPr>
          <w:p>
            <w:pPr>
              <w:pStyle w:val="TableParagraph"/>
              <w:spacing w:line="230" w:lineRule="exact" w:before="34"/>
              <w:ind w:left="550" w:right="542"/>
              <w:jc w:val="center"/>
              <w:rPr>
                <w:sz w:val="18"/>
              </w:rPr>
            </w:pPr>
            <w:r>
              <w:rPr>
                <w:sz w:val="18"/>
              </w:rPr>
              <w:t>年  月</w:t>
            </w:r>
          </w:p>
        </w:tc>
        <w:tc>
          <w:tcPr>
            <w:tcW w:w="1377" w:type="dxa"/>
            <w:gridSpan w:val="2"/>
          </w:tcPr>
          <w:p>
            <w:pPr>
              <w:pStyle w:val="TableParagraph"/>
              <w:rPr>
                <w:rFonts w:ascii="Times New Roman"/>
                <w:sz w:val="18"/>
              </w:rPr>
            </w:pPr>
          </w:p>
        </w:tc>
        <w:tc>
          <w:tcPr>
            <w:tcW w:w="1440" w:type="dxa"/>
          </w:tcPr>
          <w:p>
            <w:pPr>
              <w:pStyle w:val="TableParagraph"/>
              <w:rPr>
                <w:rFonts w:ascii="Times New Roman"/>
                <w:sz w:val="18"/>
              </w:rPr>
            </w:pPr>
          </w:p>
        </w:tc>
      </w:tr>
      <w:tr>
        <w:trPr>
          <w:trHeight w:val="284" w:hRule="atLeast"/>
        </w:trPr>
        <w:tc>
          <w:tcPr>
            <w:tcW w:w="837" w:type="dxa"/>
            <w:vMerge/>
            <w:tcBorders>
              <w:top w:val="nil"/>
            </w:tcBorders>
          </w:tcPr>
          <w:p>
            <w:pPr>
              <w:rPr>
                <w:sz w:val="2"/>
                <w:szCs w:val="2"/>
              </w:rPr>
            </w:pPr>
          </w:p>
        </w:tc>
        <w:tc>
          <w:tcPr>
            <w:tcW w:w="1251" w:type="dxa"/>
          </w:tcPr>
          <w:p>
            <w:pPr>
              <w:pStyle w:val="TableParagraph"/>
              <w:spacing w:line="229" w:lineRule="exact" w:before="35"/>
              <w:ind w:left="578"/>
              <w:rPr>
                <w:sz w:val="18"/>
              </w:rPr>
            </w:pPr>
            <w:r>
              <w:rPr>
                <w:sz w:val="18"/>
              </w:rPr>
              <w:t>2</w:t>
            </w:r>
          </w:p>
        </w:tc>
        <w:tc>
          <w:tcPr>
            <w:tcW w:w="6002" w:type="dxa"/>
            <w:gridSpan w:val="6"/>
          </w:tcPr>
          <w:p>
            <w:pPr>
              <w:pStyle w:val="TableParagraph"/>
              <w:rPr>
                <w:rFonts w:ascii="Times New Roman"/>
                <w:sz w:val="18"/>
              </w:rPr>
            </w:pPr>
          </w:p>
        </w:tc>
        <w:tc>
          <w:tcPr>
            <w:tcW w:w="1558" w:type="dxa"/>
            <w:gridSpan w:val="2"/>
          </w:tcPr>
          <w:p>
            <w:pPr>
              <w:pStyle w:val="TableParagraph"/>
              <w:rPr>
                <w:rFonts w:ascii="Times New Roman"/>
                <w:sz w:val="18"/>
              </w:rPr>
            </w:pPr>
          </w:p>
        </w:tc>
        <w:tc>
          <w:tcPr>
            <w:tcW w:w="1683" w:type="dxa"/>
            <w:gridSpan w:val="2"/>
          </w:tcPr>
          <w:p>
            <w:pPr>
              <w:pStyle w:val="TableParagraph"/>
              <w:rPr>
                <w:rFonts w:ascii="Times New Roman"/>
                <w:sz w:val="18"/>
              </w:rPr>
            </w:pPr>
          </w:p>
        </w:tc>
        <w:tc>
          <w:tcPr>
            <w:tcW w:w="1377" w:type="dxa"/>
            <w:gridSpan w:val="2"/>
          </w:tcPr>
          <w:p>
            <w:pPr>
              <w:pStyle w:val="TableParagraph"/>
              <w:rPr>
                <w:rFonts w:ascii="Times New Roman"/>
                <w:sz w:val="18"/>
              </w:rPr>
            </w:pPr>
          </w:p>
        </w:tc>
        <w:tc>
          <w:tcPr>
            <w:tcW w:w="1440" w:type="dxa"/>
          </w:tcPr>
          <w:p>
            <w:pPr>
              <w:pStyle w:val="TableParagraph"/>
              <w:rPr>
                <w:rFonts w:ascii="Times New Roman"/>
                <w:sz w:val="18"/>
              </w:rPr>
            </w:pPr>
          </w:p>
        </w:tc>
      </w:tr>
      <w:tr>
        <w:trPr>
          <w:trHeight w:val="283" w:hRule="atLeast"/>
        </w:trPr>
        <w:tc>
          <w:tcPr>
            <w:tcW w:w="837" w:type="dxa"/>
            <w:vMerge/>
            <w:tcBorders>
              <w:top w:val="nil"/>
            </w:tcBorders>
          </w:tcPr>
          <w:p>
            <w:pPr>
              <w:rPr>
                <w:sz w:val="2"/>
                <w:szCs w:val="2"/>
              </w:rPr>
            </w:pPr>
          </w:p>
        </w:tc>
        <w:tc>
          <w:tcPr>
            <w:tcW w:w="1251" w:type="dxa"/>
          </w:tcPr>
          <w:p>
            <w:pPr>
              <w:pStyle w:val="TableParagraph"/>
              <w:spacing w:line="230" w:lineRule="exact" w:before="34"/>
              <w:ind w:left="578"/>
              <w:rPr>
                <w:sz w:val="18"/>
              </w:rPr>
            </w:pPr>
            <w:r>
              <w:rPr>
                <w:sz w:val="18"/>
              </w:rPr>
              <w:t>3</w:t>
            </w:r>
          </w:p>
        </w:tc>
        <w:tc>
          <w:tcPr>
            <w:tcW w:w="6002" w:type="dxa"/>
            <w:gridSpan w:val="6"/>
          </w:tcPr>
          <w:p>
            <w:pPr>
              <w:pStyle w:val="TableParagraph"/>
              <w:rPr>
                <w:rFonts w:ascii="Times New Roman"/>
                <w:sz w:val="18"/>
              </w:rPr>
            </w:pPr>
          </w:p>
        </w:tc>
        <w:tc>
          <w:tcPr>
            <w:tcW w:w="1558" w:type="dxa"/>
            <w:gridSpan w:val="2"/>
          </w:tcPr>
          <w:p>
            <w:pPr>
              <w:pStyle w:val="TableParagraph"/>
              <w:rPr>
                <w:rFonts w:ascii="Times New Roman"/>
                <w:sz w:val="18"/>
              </w:rPr>
            </w:pPr>
          </w:p>
        </w:tc>
        <w:tc>
          <w:tcPr>
            <w:tcW w:w="1683" w:type="dxa"/>
            <w:gridSpan w:val="2"/>
          </w:tcPr>
          <w:p>
            <w:pPr>
              <w:pStyle w:val="TableParagraph"/>
              <w:rPr>
                <w:rFonts w:ascii="Times New Roman"/>
                <w:sz w:val="18"/>
              </w:rPr>
            </w:pPr>
          </w:p>
        </w:tc>
        <w:tc>
          <w:tcPr>
            <w:tcW w:w="1377" w:type="dxa"/>
            <w:gridSpan w:val="2"/>
          </w:tcPr>
          <w:p>
            <w:pPr>
              <w:pStyle w:val="TableParagraph"/>
              <w:rPr>
                <w:rFonts w:ascii="Times New Roman"/>
                <w:sz w:val="18"/>
              </w:rPr>
            </w:pPr>
          </w:p>
        </w:tc>
        <w:tc>
          <w:tcPr>
            <w:tcW w:w="1440" w:type="dxa"/>
          </w:tcPr>
          <w:p>
            <w:pPr>
              <w:pStyle w:val="TableParagraph"/>
              <w:rPr>
                <w:rFonts w:ascii="Times New Roman"/>
                <w:sz w:val="18"/>
              </w:rPr>
            </w:pPr>
          </w:p>
        </w:tc>
      </w:tr>
      <w:tr>
        <w:trPr>
          <w:trHeight w:val="376" w:hRule="atLeast"/>
        </w:trPr>
        <w:tc>
          <w:tcPr>
            <w:tcW w:w="14148" w:type="dxa"/>
            <w:gridSpan w:val="15"/>
          </w:tcPr>
          <w:p>
            <w:pPr>
              <w:pStyle w:val="TableParagraph"/>
              <w:spacing w:before="53"/>
              <w:ind w:left="5685" w:right="5669"/>
              <w:jc w:val="center"/>
              <w:rPr>
                <w:b/>
                <w:sz w:val="21"/>
              </w:rPr>
            </w:pPr>
            <w:r>
              <w:rPr>
                <w:b/>
                <w:sz w:val="21"/>
              </w:rPr>
              <w:t>二、房产税税源明细</w:t>
            </w:r>
          </w:p>
        </w:tc>
      </w:tr>
      <w:tr>
        <w:trPr>
          <w:trHeight w:val="392" w:hRule="atLeast"/>
        </w:trPr>
        <w:tc>
          <w:tcPr>
            <w:tcW w:w="14148" w:type="dxa"/>
            <w:gridSpan w:val="15"/>
          </w:tcPr>
          <w:p>
            <w:pPr>
              <w:pStyle w:val="TableParagraph"/>
              <w:spacing w:before="60"/>
              <w:ind w:left="5683" w:right="5669"/>
              <w:jc w:val="center"/>
              <w:rPr>
                <w:b/>
                <w:sz w:val="21"/>
              </w:rPr>
            </w:pPr>
            <w:r>
              <w:rPr>
                <w:b/>
                <w:sz w:val="21"/>
              </w:rPr>
              <w:t>（一）从价计征房产税明细</w:t>
            </w:r>
          </w:p>
        </w:tc>
      </w:tr>
      <w:tr>
        <w:trPr>
          <w:trHeight w:val="717" w:hRule="atLeast"/>
        </w:trPr>
        <w:tc>
          <w:tcPr>
            <w:tcW w:w="2088" w:type="dxa"/>
            <w:gridSpan w:val="2"/>
          </w:tcPr>
          <w:p>
            <w:pPr>
              <w:pStyle w:val="TableParagraph"/>
              <w:spacing w:before="8"/>
              <w:rPr>
                <w:sz w:val="19"/>
              </w:rPr>
            </w:pPr>
          </w:p>
          <w:p>
            <w:pPr>
              <w:pStyle w:val="TableParagraph"/>
              <w:ind w:left="549"/>
              <w:rPr>
                <w:sz w:val="18"/>
              </w:rPr>
            </w:pPr>
            <w:r>
              <w:rPr>
                <w:rFonts w:ascii="Times New Roman" w:eastAsia="Times New Roman"/>
                <w:sz w:val="18"/>
              </w:rPr>
              <w:t>*</w:t>
            </w:r>
            <w:r>
              <w:rPr>
                <w:sz w:val="18"/>
              </w:rPr>
              <w:t>纳税人类型</w:t>
            </w:r>
          </w:p>
        </w:tc>
        <w:tc>
          <w:tcPr>
            <w:tcW w:w="3999" w:type="dxa"/>
            <w:gridSpan w:val="4"/>
          </w:tcPr>
          <w:p>
            <w:pPr>
              <w:pStyle w:val="TableParagraph"/>
              <w:spacing w:before="12"/>
              <w:ind w:left="240" w:right="231"/>
              <w:jc w:val="center"/>
              <w:rPr>
                <w:rFonts w:ascii="Times New Roman" w:hAnsi="Times New Roman" w:eastAsia="Times New Roman"/>
                <w:sz w:val="18"/>
              </w:rPr>
            </w:pPr>
            <w:r>
              <w:rPr>
                <w:sz w:val="18"/>
              </w:rPr>
              <w:t>产权所有人</w:t>
            </w:r>
            <w:r>
              <w:rPr>
                <w:rFonts w:ascii="Times New Roman" w:hAnsi="Times New Roman" w:eastAsia="Times New Roman"/>
                <w:sz w:val="18"/>
              </w:rPr>
              <w:t>□ </w:t>
            </w:r>
            <w:r>
              <w:rPr>
                <w:sz w:val="18"/>
              </w:rPr>
              <w:t>经营管理人</w:t>
            </w:r>
            <w:r>
              <w:rPr>
                <w:rFonts w:ascii="Times New Roman" w:hAnsi="Times New Roman" w:eastAsia="Times New Roman"/>
                <w:sz w:val="18"/>
              </w:rPr>
              <w:t>□ </w:t>
            </w:r>
            <w:r>
              <w:rPr>
                <w:sz w:val="18"/>
              </w:rPr>
              <w:t>承典人</w:t>
            </w:r>
            <w:r>
              <w:rPr>
                <w:rFonts w:ascii="Times New Roman" w:hAnsi="Times New Roman" w:eastAsia="Times New Roman"/>
                <w:sz w:val="18"/>
              </w:rPr>
              <w:t>□</w:t>
            </w:r>
          </w:p>
          <w:p>
            <w:pPr>
              <w:pStyle w:val="TableParagraph"/>
              <w:spacing w:before="9"/>
              <w:ind w:left="240" w:right="231"/>
              <w:jc w:val="center"/>
              <w:rPr>
                <w:rFonts w:ascii="Times New Roman" w:hAnsi="Times New Roman" w:eastAsia="Times New Roman"/>
                <w:sz w:val="18"/>
              </w:rPr>
            </w:pPr>
            <w:r>
              <w:rPr>
                <w:sz w:val="18"/>
              </w:rPr>
              <w:t>房屋代管人</w:t>
            </w:r>
            <w:r>
              <w:rPr>
                <w:rFonts w:ascii="Times New Roman" w:hAnsi="Times New Roman" w:eastAsia="Times New Roman"/>
                <w:sz w:val="18"/>
              </w:rPr>
              <w:t>□ </w:t>
            </w:r>
            <w:r>
              <w:rPr>
                <w:sz w:val="18"/>
              </w:rPr>
              <w:t>房屋使用人</w:t>
            </w:r>
            <w:r>
              <w:rPr>
                <w:rFonts w:ascii="Times New Roman" w:hAnsi="Times New Roman" w:eastAsia="Times New Roman"/>
                <w:sz w:val="18"/>
              </w:rPr>
              <w:t>□ </w:t>
            </w:r>
            <w:r>
              <w:rPr>
                <w:sz w:val="18"/>
              </w:rPr>
              <w:t>融资租赁承租人</w:t>
            </w:r>
            <w:r>
              <w:rPr>
                <w:rFonts w:ascii="Times New Roman" w:hAnsi="Times New Roman" w:eastAsia="Times New Roman"/>
                <w:sz w:val="18"/>
              </w:rPr>
              <w:t>□</w:t>
            </w:r>
          </w:p>
          <w:p>
            <w:pPr>
              <w:pStyle w:val="TableParagraph"/>
              <w:spacing w:line="206" w:lineRule="exact" w:before="9"/>
              <w:ind w:left="239" w:right="231"/>
              <w:jc w:val="center"/>
              <w:rPr>
                <w:sz w:val="18"/>
              </w:rPr>
            </w:pPr>
            <w:r>
              <w:rPr>
                <w:sz w:val="18"/>
              </w:rPr>
              <w:t>（必选）</w:t>
            </w:r>
          </w:p>
        </w:tc>
        <w:tc>
          <w:tcPr>
            <w:tcW w:w="2003" w:type="dxa"/>
            <w:gridSpan w:val="2"/>
          </w:tcPr>
          <w:p>
            <w:pPr>
              <w:pStyle w:val="TableParagraph"/>
              <w:spacing w:before="132"/>
              <w:ind w:left="111"/>
              <w:rPr>
                <w:sz w:val="18"/>
              </w:rPr>
            </w:pPr>
            <w:r>
              <w:rPr>
                <w:sz w:val="18"/>
              </w:rPr>
              <w:t>所有权人纳税人识别号</w:t>
            </w:r>
          </w:p>
          <w:p>
            <w:pPr>
              <w:pStyle w:val="TableParagraph"/>
              <w:spacing w:before="9"/>
              <w:ind w:left="111"/>
              <w:rPr>
                <w:sz w:val="18"/>
              </w:rPr>
            </w:pPr>
            <w:r>
              <w:rPr>
                <w:sz w:val="18"/>
              </w:rPr>
              <w:t>（统一社会信用代码）</w:t>
            </w:r>
          </w:p>
        </w:tc>
        <w:tc>
          <w:tcPr>
            <w:tcW w:w="2422" w:type="dxa"/>
            <w:gridSpan w:val="3"/>
          </w:tcPr>
          <w:p>
            <w:pPr>
              <w:pStyle w:val="TableParagraph"/>
              <w:rPr>
                <w:rFonts w:ascii="Times New Roman"/>
                <w:sz w:val="18"/>
              </w:rPr>
            </w:pPr>
          </w:p>
        </w:tc>
        <w:tc>
          <w:tcPr>
            <w:tcW w:w="1680" w:type="dxa"/>
            <w:gridSpan w:val="2"/>
          </w:tcPr>
          <w:p>
            <w:pPr>
              <w:pStyle w:val="TableParagraph"/>
              <w:spacing w:before="8"/>
              <w:rPr>
                <w:sz w:val="19"/>
              </w:rPr>
            </w:pPr>
          </w:p>
          <w:p>
            <w:pPr>
              <w:pStyle w:val="TableParagraph"/>
              <w:ind w:left="299"/>
              <w:rPr>
                <w:sz w:val="18"/>
              </w:rPr>
            </w:pPr>
            <w:r>
              <w:rPr>
                <w:sz w:val="18"/>
              </w:rPr>
              <w:t>所有权人名称</w:t>
            </w:r>
          </w:p>
        </w:tc>
        <w:tc>
          <w:tcPr>
            <w:tcW w:w="1956" w:type="dxa"/>
            <w:gridSpan w:val="2"/>
          </w:tcPr>
          <w:p>
            <w:pPr>
              <w:pStyle w:val="TableParagraph"/>
              <w:rPr>
                <w:rFonts w:ascii="Times New Roman"/>
                <w:sz w:val="18"/>
              </w:rPr>
            </w:pPr>
          </w:p>
        </w:tc>
      </w:tr>
    </w:tbl>
    <w:p>
      <w:pPr>
        <w:spacing w:after="0"/>
        <w:rPr>
          <w:rFonts w:ascii="Times New Roman"/>
          <w:sz w:val="18"/>
        </w:rPr>
        <w:sectPr>
          <w:pgSz w:w="16840" w:h="11910" w:orient="landscape"/>
          <w:pgMar w:header="0" w:footer="527" w:top="1100" w:bottom="800" w:left="980" w:right="860"/>
        </w:sectPr>
      </w:pPr>
    </w:p>
    <w:p>
      <w:pPr>
        <w:pStyle w:val="BodyText"/>
        <w:spacing w:before="0"/>
        <w:ind w:left="0"/>
        <w:rPr>
          <w:rFonts w:ascii="Times New Roman"/>
          <w:sz w:val="20"/>
        </w:rPr>
      </w:pPr>
    </w:p>
    <w:p>
      <w:pPr>
        <w:pStyle w:val="BodyText"/>
        <w:spacing w:before="11"/>
        <w:ind w:left="0"/>
        <w:rPr>
          <w:rFonts w:ascii="Times New Roman"/>
          <w:sz w:val="22"/>
        </w:rPr>
      </w:pPr>
    </w:p>
    <w:tbl>
      <w:tblPr>
        <w:tblW w:w="0" w:type="auto"/>
        <w:jc w:val="left"/>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9"/>
        <w:gridCol w:w="1249"/>
        <w:gridCol w:w="1368"/>
        <w:gridCol w:w="1144"/>
        <w:gridCol w:w="1012"/>
        <w:gridCol w:w="475"/>
        <w:gridCol w:w="1999"/>
        <w:gridCol w:w="1540"/>
        <w:gridCol w:w="301"/>
        <w:gridCol w:w="549"/>
        <w:gridCol w:w="859"/>
        <w:gridCol w:w="367"/>
        <w:gridCol w:w="1016"/>
        <w:gridCol w:w="120"/>
        <w:gridCol w:w="1318"/>
      </w:tblGrid>
      <w:tr>
        <w:trPr>
          <w:trHeight w:val="310" w:hRule="atLeast"/>
        </w:trPr>
        <w:tc>
          <w:tcPr>
            <w:tcW w:w="2088" w:type="dxa"/>
            <w:gridSpan w:val="2"/>
          </w:tcPr>
          <w:p>
            <w:pPr>
              <w:pStyle w:val="TableParagraph"/>
              <w:spacing w:before="47"/>
              <w:ind w:left="638"/>
              <w:rPr>
                <w:sz w:val="18"/>
              </w:rPr>
            </w:pPr>
            <w:r>
              <w:rPr>
                <w:rFonts w:ascii="Times New Roman" w:eastAsia="Times New Roman"/>
                <w:sz w:val="18"/>
              </w:rPr>
              <w:t>*</w:t>
            </w:r>
            <w:r>
              <w:rPr>
                <w:sz w:val="18"/>
              </w:rPr>
              <w:t>房产编号</w:t>
            </w:r>
          </w:p>
        </w:tc>
        <w:tc>
          <w:tcPr>
            <w:tcW w:w="3999" w:type="dxa"/>
            <w:gridSpan w:val="4"/>
          </w:tcPr>
          <w:p>
            <w:pPr>
              <w:pStyle w:val="TableParagraph"/>
              <w:rPr>
                <w:rFonts w:ascii="Times New Roman"/>
                <w:sz w:val="18"/>
              </w:rPr>
            </w:pPr>
          </w:p>
        </w:tc>
        <w:tc>
          <w:tcPr>
            <w:tcW w:w="1999" w:type="dxa"/>
          </w:tcPr>
          <w:p>
            <w:pPr>
              <w:pStyle w:val="TableParagraph"/>
              <w:spacing w:before="47"/>
              <w:ind w:left="360" w:right="326"/>
              <w:jc w:val="center"/>
              <w:rPr>
                <w:sz w:val="18"/>
              </w:rPr>
            </w:pPr>
            <w:r>
              <w:rPr>
                <w:sz w:val="18"/>
              </w:rPr>
              <w:t>房产名称</w:t>
            </w:r>
          </w:p>
        </w:tc>
        <w:tc>
          <w:tcPr>
            <w:tcW w:w="6070" w:type="dxa"/>
            <w:gridSpan w:val="8"/>
          </w:tcPr>
          <w:p>
            <w:pPr>
              <w:pStyle w:val="TableParagraph"/>
              <w:rPr>
                <w:rFonts w:ascii="Times New Roman"/>
                <w:sz w:val="18"/>
              </w:rPr>
            </w:pPr>
          </w:p>
        </w:tc>
      </w:tr>
      <w:tr>
        <w:trPr>
          <w:trHeight w:val="310" w:hRule="atLeast"/>
        </w:trPr>
        <w:tc>
          <w:tcPr>
            <w:tcW w:w="2088" w:type="dxa"/>
            <w:gridSpan w:val="2"/>
          </w:tcPr>
          <w:p>
            <w:pPr>
              <w:pStyle w:val="TableParagraph"/>
              <w:spacing w:before="49"/>
              <w:ind w:left="503"/>
              <w:rPr>
                <w:sz w:val="18"/>
              </w:rPr>
            </w:pPr>
            <w:r>
              <w:rPr>
                <w:sz w:val="18"/>
              </w:rPr>
              <w:t>不动产权证号</w:t>
            </w:r>
          </w:p>
        </w:tc>
        <w:tc>
          <w:tcPr>
            <w:tcW w:w="3999" w:type="dxa"/>
            <w:gridSpan w:val="4"/>
          </w:tcPr>
          <w:p>
            <w:pPr>
              <w:pStyle w:val="TableParagraph"/>
              <w:rPr>
                <w:rFonts w:ascii="Times New Roman"/>
                <w:sz w:val="18"/>
              </w:rPr>
            </w:pPr>
          </w:p>
        </w:tc>
        <w:tc>
          <w:tcPr>
            <w:tcW w:w="1999" w:type="dxa"/>
          </w:tcPr>
          <w:p>
            <w:pPr>
              <w:pStyle w:val="TableParagraph"/>
              <w:spacing w:before="49"/>
              <w:ind w:left="360" w:right="328"/>
              <w:jc w:val="center"/>
              <w:rPr>
                <w:sz w:val="18"/>
              </w:rPr>
            </w:pPr>
            <w:r>
              <w:rPr>
                <w:sz w:val="18"/>
              </w:rPr>
              <w:t>不动产单元代码</w:t>
            </w:r>
          </w:p>
        </w:tc>
        <w:tc>
          <w:tcPr>
            <w:tcW w:w="6070" w:type="dxa"/>
            <w:gridSpan w:val="8"/>
          </w:tcPr>
          <w:p>
            <w:pPr>
              <w:pStyle w:val="TableParagraph"/>
              <w:rPr>
                <w:rFonts w:ascii="Times New Roman"/>
                <w:sz w:val="18"/>
              </w:rPr>
            </w:pPr>
          </w:p>
        </w:tc>
      </w:tr>
      <w:tr>
        <w:trPr>
          <w:trHeight w:val="480" w:hRule="atLeast"/>
        </w:trPr>
        <w:tc>
          <w:tcPr>
            <w:tcW w:w="2088" w:type="dxa"/>
            <w:gridSpan w:val="2"/>
          </w:tcPr>
          <w:p>
            <w:pPr>
              <w:pStyle w:val="TableParagraph"/>
              <w:spacing w:before="12"/>
              <w:ind w:left="458"/>
              <w:rPr>
                <w:sz w:val="18"/>
              </w:rPr>
            </w:pPr>
            <w:r>
              <w:rPr>
                <w:rFonts w:ascii="Times New Roman" w:eastAsia="Times New Roman"/>
                <w:sz w:val="18"/>
              </w:rPr>
              <w:t>*</w:t>
            </w:r>
            <w:r>
              <w:rPr>
                <w:sz w:val="18"/>
              </w:rPr>
              <w:t>房屋坐落地址</w:t>
            </w:r>
          </w:p>
          <w:p>
            <w:pPr>
              <w:pStyle w:val="TableParagraph"/>
              <w:spacing w:line="208" w:lineRule="exact" w:before="9"/>
              <w:ind w:left="503"/>
              <w:rPr>
                <w:sz w:val="18"/>
              </w:rPr>
            </w:pPr>
            <w:r>
              <w:rPr>
                <w:sz w:val="18"/>
              </w:rPr>
              <w:t>（详细地址）</w:t>
            </w:r>
          </w:p>
        </w:tc>
        <w:tc>
          <w:tcPr>
            <w:tcW w:w="12068" w:type="dxa"/>
            <w:gridSpan w:val="13"/>
          </w:tcPr>
          <w:p>
            <w:pPr>
              <w:pStyle w:val="TableParagraph"/>
              <w:tabs>
                <w:tab w:pos="4319" w:val="left" w:leader="none"/>
                <w:tab w:pos="5759" w:val="left" w:leader="none"/>
                <w:tab w:pos="7739" w:val="left" w:leader="none"/>
                <w:tab w:pos="10528" w:val="left" w:leader="none"/>
              </w:tabs>
              <w:spacing w:before="132"/>
              <w:ind w:left="1888"/>
              <w:rPr>
                <w:sz w:val="18"/>
              </w:rPr>
            </w:pPr>
            <w:r>
              <w:rPr>
                <w:sz w:val="18"/>
              </w:rPr>
              <w:t>省（自治区、直辖市）</w:t>
              <w:tab/>
              <w:t>市（区）</w:t>
              <w:tab/>
              <w:t>县（区）</w:t>
              <w:tab/>
              <w:t>乡镇（街道）</w:t>
              <w:tab/>
              <w:t>（必填）</w:t>
            </w:r>
          </w:p>
        </w:tc>
      </w:tr>
      <w:tr>
        <w:trPr>
          <w:trHeight w:val="480" w:hRule="atLeast"/>
        </w:trPr>
        <w:tc>
          <w:tcPr>
            <w:tcW w:w="2088" w:type="dxa"/>
            <w:gridSpan w:val="2"/>
          </w:tcPr>
          <w:p>
            <w:pPr>
              <w:pStyle w:val="TableParagraph"/>
              <w:spacing w:before="14"/>
              <w:ind w:left="168" w:right="159"/>
              <w:jc w:val="center"/>
              <w:rPr>
                <w:sz w:val="18"/>
              </w:rPr>
            </w:pPr>
            <w:r>
              <w:rPr>
                <w:rFonts w:ascii="Times New Roman" w:eastAsia="Times New Roman"/>
                <w:sz w:val="18"/>
              </w:rPr>
              <w:t>*</w:t>
            </w:r>
            <w:r>
              <w:rPr>
                <w:sz w:val="18"/>
              </w:rPr>
              <w:t>房产所属主管税务所</w:t>
            </w:r>
          </w:p>
          <w:p>
            <w:pPr>
              <w:pStyle w:val="TableParagraph"/>
              <w:spacing w:line="206" w:lineRule="exact" w:before="9"/>
              <w:ind w:left="168" w:right="159"/>
              <w:jc w:val="center"/>
              <w:rPr>
                <w:sz w:val="18"/>
              </w:rPr>
            </w:pPr>
            <w:r>
              <w:rPr>
                <w:sz w:val="18"/>
              </w:rPr>
              <w:t>（科、分局）</w:t>
            </w:r>
          </w:p>
        </w:tc>
        <w:tc>
          <w:tcPr>
            <w:tcW w:w="12068" w:type="dxa"/>
            <w:gridSpan w:val="13"/>
          </w:tcPr>
          <w:p>
            <w:pPr>
              <w:pStyle w:val="TableParagraph"/>
              <w:rPr>
                <w:rFonts w:ascii="Times New Roman"/>
                <w:sz w:val="18"/>
              </w:rPr>
            </w:pPr>
          </w:p>
        </w:tc>
      </w:tr>
      <w:tr>
        <w:trPr>
          <w:trHeight w:val="350" w:hRule="atLeast"/>
        </w:trPr>
        <w:tc>
          <w:tcPr>
            <w:tcW w:w="2088" w:type="dxa"/>
            <w:gridSpan w:val="2"/>
          </w:tcPr>
          <w:p>
            <w:pPr>
              <w:pStyle w:val="TableParagraph"/>
              <w:spacing w:before="69"/>
              <w:ind w:left="323"/>
              <w:rPr>
                <w:sz w:val="18"/>
              </w:rPr>
            </w:pPr>
            <w:r>
              <w:rPr>
                <w:sz w:val="18"/>
              </w:rPr>
              <w:t>房屋所在土地编号</w:t>
            </w:r>
          </w:p>
        </w:tc>
        <w:tc>
          <w:tcPr>
            <w:tcW w:w="3524" w:type="dxa"/>
            <w:gridSpan w:val="3"/>
          </w:tcPr>
          <w:p>
            <w:pPr>
              <w:pStyle w:val="TableParagraph"/>
              <w:rPr>
                <w:rFonts w:ascii="Times New Roman"/>
                <w:sz w:val="18"/>
              </w:rPr>
            </w:pPr>
          </w:p>
        </w:tc>
        <w:tc>
          <w:tcPr>
            <w:tcW w:w="2474" w:type="dxa"/>
            <w:gridSpan w:val="2"/>
          </w:tcPr>
          <w:p>
            <w:pPr>
              <w:pStyle w:val="TableParagraph"/>
              <w:spacing w:before="69"/>
              <w:ind w:left="843"/>
              <w:rPr>
                <w:sz w:val="18"/>
              </w:rPr>
            </w:pPr>
            <w:r>
              <w:rPr>
                <w:rFonts w:ascii="Times New Roman" w:eastAsia="Times New Roman"/>
                <w:sz w:val="18"/>
              </w:rPr>
              <w:t>*</w:t>
            </w:r>
            <w:r>
              <w:rPr>
                <w:sz w:val="18"/>
              </w:rPr>
              <w:t>房产用途</w:t>
            </w:r>
          </w:p>
        </w:tc>
        <w:tc>
          <w:tcPr>
            <w:tcW w:w="6070" w:type="dxa"/>
            <w:gridSpan w:val="8"/>
          </w:tcPr>
          <w:p>
            <w:pPr>
              <w:pStyle w:val="TableParagraph"/>
              <w:tabs>
                <w:tab w:pos="3808" w:val="left" w:leader="none"/>
              </w:tabs>
              <w:spacing w:before="69"/>
              <w:ind w:left="133"/>
              <w:rPr>
                <w:sz w:val="18"/>
              </w:rPr>
            </w:pPr>
            <w:r>
              <w:rPr>
                <w:sz w:val="18"/>
              </w:rPr>
              <w:t>工业</w:t>
            </w:r>
            <w:r>
              <w:rPr>
                <w:rFonts w:ascii="Times New Roman" w:hAnsi="Times New Roman" w:eastAsia="Times New Roman"/>
                <w:sz w:val="18"/>
              </w:rPr>
              <w:t>□</w:t>
            </w:r>
            <w:r>
              <w:rPr>
                <w:rFonts w:ascii="Times New Roman" w:hAnsi="Times New Roman" w:eastAsia="Times New Roman"/>
                <w:spacing w:val="43"/>
                <w:sz w:val="18"/>
              </w:rPr>
              <w:t> </w:t>
            </w:r>
            <w:r>
              <w:rPr>
                <w:sz w:val="18"/>
              </w:rPr>
              <w:t>商业及办公</w:t>
            </w:r>
            <w:r>
              <w:rPr>
                <w:rFonts w:ascii="Times New Roman" w:hAnsi="Times New Roman" w:eastAsia="Times New Roman"/>
                <w:sz w:val="18"/>
              </w:rPr>
              <w:t>□</w:t>
            </w:r>
            <w:r>
              <w:rPr>
                <w:rFonts w:ascii="Times New Roman" w:hAnsi="Times New Roman" w:eastAsia="Times New Roman"/>
                <w:spacing w:val="45"/>
                <w:sz w:val="18"/>
              </w:rPr>
              <w:t> </w:t>
            </w:r>
            <w:r>
              <w:rPr>
                <w:sz w:val="18"/>
              </w:rPr>
              <w:t>住房</w:t>
            </w:r>
            <w:r>
              <w:rPr>
                <w:rFonts w:ascii="Times New Roman" w:hAnsi="Times New Roman" w:eastAsia="Times New Roman"/>
                <w:sz w:val="18"/>
              </w:rPr>
              <w:t>□</w:t>
            </w:r>
            <w:r>
              <w:rPr>
                <w:rFonts w:ascii="Times New Roman" w:hAnsi="Times New Roman" w:eastAsia="Times New Roman"/>
                <w:spacing w:val="45"/>
                <w:sz w:val="18"/>
              </w:rPr>
              <w:t> </w:t>
            </w:r>
            <w:r>
              <w:rPr>
                <w:sz w:val="18"/>
              </w:rPr>
              <w:t>其他</w:t>
            </w:r>
            <w:r>
              <w:rPr>
                <w:rFonts w:ascii="Times New Roman" w:hAnsi="Times New Roman" w:eastAsia="Times New Roman"/>
                <w:sz w:val="18"/>
              </w:rPr>
              <w:t>□</w:t>
              <w:tab/>
            </w:r>
            <w:r>
              <w:rPr>
                <w:sz w:val="18"/>
              </w:rPr>
              <w:t>（必选）</w:t>
            </w:r>
          </w:p>
        </w:tc>
      </w:tr>
      <w:tr>
        <w:trPr>
          <w:trHeight w:val="720" w:hRule="atLeast"/>
        </w:trPr>
        <w:tc>
          <w:tcPr>
            <w:tcW w:w="2088" w:type="dxa"/>
            <w:gridSpan w:val="2"/>
          </w:tcPr>
          <w:p>
            <w:pPr>
              <w:pStyle w:val="TableParagraph"/>
              <w:rPr>
                <w:rFonts w:ascii="Times New Roman"/>
                <w:sz w:val="22"/>
              </w:rPr>
            </w:pPr>
          </w:p>
          <w:p>
            <w:pPr>
              <w:pStyle w:val="TableParagraph"/>
              <w:ind w:left="458"/>
              <w:rPr>
                <w:sz w:val="18"/>
              </w:rPr>
            </w:pPr>
            <w:r>
              <w:rPr>
                <w:rFonts w:ascii="Times New Roman" w:eastAsia="Times New Roman"/>
                <w:sz w:val="18"/>
              </w:rPr>
              <w:t>*</w:t>
            </w:r>
            <w:r>
              <w:rPr>
                <w:sz w:val="18"/>
              </w:rPr>
              <w:t>房产取得时间</w:t>
            </w:r>
          </w:p>
        </w:tc>
        <w:tc>
          <w:tcPr>
            <w:tcW w:w="2512" w:type="dxa"/>
            <w:gridSpan w:val="2"/>
          </w:tcPr>
          <w:p>
            <w:pPr>
              <w:pStyle w:val="TableParagraph"/>
              <w:rPr>
                <w:rFonts w:ascii="Times New Roman"/>
                <w:sz w:val="22"/>
              </w:rPr>
            </w:pPr>
          </w:p>
          <w:p>
            <w:pPr>
              <w:pStyle w:val="TableParagraph"/>
              <w:tabs>
                <w:tab w:pos="547" w:val="left" w:leader="none"/>
              </w:tabs>
              <w:ind w:left="7"/>
              <w:jc w:val="center"/>
              <w:rPr>
                <w:sz w:val="18"/>
              </w:rPr>
            </w:pPr>
            <w:r>
              <w:rPr>
                <w:sz w:val="18"/>
              </w:rPr>
              <w:t>年</w:t>
              <w:tab/>
              <w:t>月</w:t>
            </w:r>
          </w:p>
        </w:tc>
        <w:tc>
          <w:tcPr>
            <w:tcW w:w="1012" w:type="dxa"/>
          </w:tcPr>
          <w:p>
            <w:pPr>
              <w:pStyle w:val="TableParagraph"/>
              <w:rPr>
                <w:rFonts w:ascii="Times New Roman"/>
                <w:sz w:val="22"/>
              </w:rPr>
            </w:pPr>
          </w:p>
          <w:p>
            <w:pPr>
              <w:pStyle w:val="TableParagraph"/>
              <w:ind w:left="144"/>
              <w:rPr>
                <w:sz w:val="18"/>
              </w:rPr>
            </w:pPr>
            <w:r>
              <w:rPr>
                <w:sz w:val="18"/>
              </w:rPr>
              <w:t>变更类型</w:t>
            </w:r>
          </w:p>
        </w:tc>
        <w:tc>
          <w:tcPr>
            <w:tcW w:w="5723" w:type="dxa"/>
            <w:gridSpan w:val="6"/>
          </w:tcPr>
          <w:p>
            <w:pPr>
              <w:pStyle w:val="TableParagraph"/>
              <w:spacing w:before="13"/>
              <w:ind w:left="106"/>
              <w:rPr>
                <w:sz w:val="18"/>
              </w:rPr>
            </w:pPr>
            <w:r>
              <w:rPr>
                <w:sz w:val="18"/>
              </w:rPr>
              <w:t>纳税义务终止（权属转移</w:t>
            </w:r>
            <w:r>
              <w:rPr>
                <w:rFonts w:ascii="Times New Roman" w:hAnsi="Times New Roman" w:eastAsia="Times New Roman"/>
                <w:sz w:val="18"/>
              </w:rPr>
              <w:t>□ </w:t>
            </w:r>
            <w:r>
              <w:rPr>
                <w:sz w:val="18"/>
              </w:rPr>
              <w:t>其他</w:t>
            </w:r>
            <w:r>
              <w:rPr>
                <w:rFonts w:ascii="Times New Roman" w:hAnsi="Times New Roman" w:eastAsia="Times New Roman"/>
                <w:sz w:val="18"/>
              </w:rPr>
              <w:t>□</w:t>
            </w:r>
            <w:r>
              <w:rPr>
                <w:sz w:val="18"/>
              </w:rPr>
              <w:t>）</w:t>
            </w:r>
          </w:p>
          <w:p>
            <w:pPr>
              <w:pStyle w:val="TableParagraph"/>
              <w:spacing w:line="240" w:lineRule="atLeast"/>
              <w:ind w:left="1186" w:right="596" w:hanging="1080"/>
              <w:rPr>
                <w:sz w:val="18"/>
              </w:rPr>
            </w:pPr>
            <w:r>
              <w:rPr>
                <w:sz w:val="18"/>
              </w:rPr>
              <w:t>信息项变更（房产原值变更</w:t>
            </w:r>
            <w:r>
              <w:rPr>
                <w:rFonts w:ascii="Times New Roman" w:hAnsi="Times New Roman" w:eastAsia="Times New Roman"/>
                <w:sz w:val="18"/>
              </w:rPr>
              <w:t>□ </w:t>
            </w:r>
            <w:r>
              <w:rPr>
                <w:sz w:val="18"/>
              </w:rPr>
              <w:t>出租房产原值变更</w:t>
            </w:r>
            <w:r>
              <w:rPr>
                <w:rFonts w:ascii="Times New Roman" w:hAnsi="Times New Roman" w:eastAsia="Times New Roman"/>
                <w:sz w:val="18"/>
              </w:rPr>
              <w:t>□  </w:t>
            </w:r>
            <w:r>
              <w:rPr>
                <w:sz w:val="18"/>
              </w:rPr>
              <w:t>减免税变更</w:t>
            </w:r>
            <w:r>
              <w:rPr>
                <w:rFonts w:ascii="Times New Roman" w:hAnsi="Times New Roman" w:eastAsia="Times New Roman"/>
                <w:sz w:val="18"/>
              </w:rPr>
              <w:t>□ </w:t>
            </w:r>
            <w:r>
              <w:rPr>
                <w:sz w:val="18"/>
              </w:rPr>
              <w:t>申报租金收入变更</w:t>
            </w:r>
            <w:r>
              <w:rPr>
                <w:rFonts w:ascii="Times New Roman" w:hAnsi="Times New Roman" w:eastAsia="Times New Roman"/>
                <w:sz w:val="18"/>
              </w:rPr>
              <w:t>□ </w:t>
            </w:r>
            <w:r>
              <w:rPr>
                <w:sz w:val="18"/>
              </w:rPr>
              <w:t>其他</w:t>
            </w:r>
            <w:r>
              <w:rPr>
                <w:rFonts w:ascii="Times New Roman" w:hAnsi="Times New Roman" w:eastAsia="Times New Roman"/>
                <w:sz w:val="18"/>
              </w:rPr>
              <w:t>□</w:t>
            </w:r>
            <w:r>
              <w:rPr>
                <w:sz w:val="18"/>
              </w:rPr>
              <w:t>）</w:t>
            </w:r>
          </w:p>
        </w:tc>
        <w:tc>
          <w:tcPr>
            <w:tcW w:w="1383" w:type="dxa"/>
            <w:gridSpan w:val="2"/>
          </w:tcPr>
          <w:p>
            <w:pPr>
              <w:pStyle w:val="TableParagraph"/>
              <w:rPr>
                <w:rFonts w:ascii="Times New Roman"/>
                <w:sz w:val="22"/>
              </w:rPr>
            </w:pPr>
          </w:p>
          <w:p>
            <w:pPr>
              <w:pStyle w:val="TableParagraph"/>
              <w:ind w:left="326"/>
              <w:rPr>
                <w:sz w:val="18"/>
              </w:rPr>
            </w:pPr>
            <w:r>
              <w:rPr>
                <w:sz w:val="18"/>
              </w:rPr>
              <w:t>变更时间</w:t>
            </w:r>
          </w:p>
        </w:tc>
        <w:tc>
          <w:tcPr>
            <w:tcW w:w="1438" w:type="dxa"/>
            <w:gridSpan w:val="2"/>
          </w:tcPr>
          <w:p>
            <w:pPr>
              <w:pStyle w:val="TableParagraph"/>
              <w:rPr>
                <w:rFonts w:ascii="Times New Roman"/>
                <w:sz w:val="22"/>
              </w:rPr>
            </w:pPr>
          </w:p>
          <w:p>
            <w:pPr>
              <w:pStyle w:val="TableParagraph"/>
              <w:tabs>
                <w:tab w:pos="1091" w:val="left" w:leader="none"/>
              </w:tabs>
              <w:ind w:left="642"/>
              <w:rPr>
                <w:sz w:val="18"/>
              </w:rPr>
            </w:pPr>
            <w:r>
              <w:rPr>
                <w:sz w:val="18"/>
              </w:rPr>
              <w:t>年</w:t>
              <w:tab/>
              <w:t>月</w:t>
            </w:r>
          </w:p>
        </w:tc>
      </w:tr>
      <w:tr>
        <w:trPr>
          <w:trHeight w:val="306" w:hRule="atLeast"/>
        </w:trPr>
        <w:tc>
          <w:tcPr>
            <w:tcW w:w="2088" w:type="dxa"/>
            <w:gridSpan w:val="2"/>
          </w:tcPr>
          <w:p>
            <w:pPr>
              <w:pStyle w:val="TableParagraph"/>
              <w:spacing w:before="45"/>
              <w:ind w:left="638"/>
              <w:rPr>
                <w:sz w:val="18"/>
              </w:rPr>
            </w:pPr>
            <w:r>
              <w:rPr>
                <w:rFonts w:ascii="Times New Roman" w:eastAsia="Times New Roman"/>
                <w:sz w:val="18"/>
              </w:rPr>
              <w:t>*</w:t>
            </w:r>
            <w:r>
              <w:rPr>
                <w:sz w:val="18"/>
              </w:rPr>
              <w:t>建筑面积</w:t>
            </w:r>
          </w:p>
        </w:tc>
        <w:tc>
          <w:tcPr>
            <w:tcW w:w="3524" w:type="dxa"/>
            <w:gridSpan w:val="3"/>
          </w:tcPr>
          <w:p>
            <w:pPr>
              <w:pStyle w:val="TableParagraph"/>
              <w:rPr>
                <w:rFonts w:ascii="Times New Roman"/>
                <w:sz w:val="18"/>
              </w:rPr>
            </w:pPr>
          </w:p>
        </w:tc>
        <w:tc>
          <w:tcPr>
            <w:tcW w:w="2474" w:type="dxa"/>
            <w:gridSpan w:val="2"/>
          </w:tcPr>
          <w:p>
            <w:pPr>
              <w:pStyle w:val="TableParagraph"/>
              <w:spacing w:before="45"/>
              <w:ind w:left="440"/>
              <w:rPr>
                <w:sz w:val="18"/>
              </w:rPr>
            </w:pPr>
            <w:r>
              <w:rPr>
                <w:sz w:val="18"/>
              </w:rPr>
              <w:t>其中：出租房产面积</w:t>
            </w:r>
          </w:p>
        </w:tc>
        <w:tc>
          <w:tcPr>
            <w:tcW w:w="6070" w:type="dxa"/>
            <w:gridSpan w:val="8"/>
          </w:tcPr>
          <w:p>
            <w:pPr>
              <w:pStyle w:val="TableParagraph"/>
              <w:rPr>
                <w:rFonts w:ascii="Times New Roman"/>
                <w:sz w:val="18"/>
              </w:rPr>
            </w:pPr>
          </w:p>
        </w:tc>
      </w:tr>
      <w:tr>
        <w:trPr>
          <w:trHeight w:val="310" w:hRule="atLeast"/>
        </w:trPr>
        <w:tc>
          <w:tcPr>
            <w:tcW w:w="2088" w:type="dxa"/>
            <w:gridSpan w:val="2"/>
          </w:tcPr>
          <w:p>
            <w:pPr>
              <w:pStyle w:val="TableParagraph"/>
              <w:spacing w:before="48"/>
              <w:ind w:left="638"/>
              <w:rPr>
                <w:sz w:val="18"/>
              </w:rPr>
            </w:pPr>
            <w:r>
              <w:rPr>
                <w:rFonts w:ascii="Times New Roman" w:eastAsia="Times New Roman"/>
                <w:sz w:val="18"/>
              </w:rPr>
              <w:t>*</w:t>
            </w:r>
            <w:r>
              <w:rPr>
                <w:sz w:val="18"/>
              </w:rPr>
              <w:t>房产原值</w:t>
            </w:r>
          </w:p>
        </w:tc>
        <w:tc>
          <w:tcPr>
            <w:tcW w:w="3524" w:type="dxa"/>
            <w:gridSpan w:val="3"/>
          </w:tcPr>
          <w:p>
            <w:pPr>
              <w:pStyle w:val="TableParagraph"/>
              <w:rPr>
                <w:rFonts w:ascii="Times New Roman"/>
                <w:sz w:val="18"/>
              </w:rPr>
            </w:pPr>
          </w:p>
        </w:tc>
        <w:tc>
          <w:tcPr>
            <w:tcW w:w="2474" w:type="dxa"/>
            <w:gridSpan w:val="2"/>
          </w:tcPr>
          <w:p>
            <w:pPr>
              <w:pStyle w:val="TableParagraph"/>
              <w:spacing w:before="48"/>
              <w:ind w:left="440"/>
              <w:rPr>
                <w:sz w:val="18"/>
              </w:rPr>
            </w:pPr>
            <w:r>
              <w:rPr>
                <w:sz w:val="18"/>
              </w:rPr>
              <w:t>其中：出租房产原值</w:t>
            </w:r>
          </w:p>
        </w:tc>
        <w:tc>
          <w:tcPr>
            <w:tcW w:w="3249" w:type="dxa"/>
            <w:gridSpan w:val="4"/>
          </w:tcPr>
          <w:p>
            <w:pPr>
              <w:pStyle w:val="TableParagraph"/>
              <w:rPr>
                <w:rFonts w:ascii="Times New Roman"/>
                <w:sz w:val="18"/>
              </w:rPr>
            </w:pPr>
          </w:p>
        </w:tc>
        <w:tc>
          <w:tcPr>
            <w:tcW w:w="1383" w:type="dxa"/>
            <w:gridSpan w:val="2"/>
          </w:tcPr>
          <w:p>
            <w:pPr>
              <w:pStyle w:val="TableParagraph"/>
              <w:spacing w:before="48"/>
              <w:ind w:left="326"/>
              <w:rPr>
                <w:sz w:val="18"/>
              </w:rPr>
            </w:pPr>
            <w:r>
              <w:rPr>
                <w:sz w:val="18"/>
              </w:rPr>
              <w:t>计税比例</w:t>
            </w:r>
          </w:p>
        </w:tc>
        <w:tc>
          <w:tcPr>
            <w:tcW w:w="1438" w:type="dxa"/>
            <w:gridSpan w:val="2"/>
          </w:tcPr>
          <w:p>
            <w:pPr>
              <w:pStyle w:val="TableParagraph"/>
              <w:rPr>
                <w:rFonts w:ascii="Times New Roman"/>
                <w:sz w:val="18"/>
              </w:rPr>
            </w:pPr>
          </w:p>
        </w:tc>
      </w:tr>
      <w:tr>
        <w:trPr>
          <w:trHeight w:val="310" w:hRule="atLeast"/>
        </w:trPr>
        <w:tc>
          <w:tcPr>
            <w:tcW w:w="839" w:type="dxa"/>
            <w:vMerge w:val="restart"/>
          </w:tcPr>
          <w:p>
            <w:pPr>
              <w:pStyle w:val="TableParagraph"/>
              <w:rPr>
                <w:rFonts w:ascii="Times New Roman"/>
                <w:sz w:val="18"/>
              </w:rPr>
            </w:pPr>
          </w:p>
          <w:p>
            <w:pPr>
              <w:pStyle w:val="TableParagraph"/>
              <w:rPr>
                <w:rFonts w:ascii="Times New Roman"/>
                <w:sz w:val="18"/>
              </w:rPr>
            </w:pPr>
          </w:p>
          <w:p>
            <w:pPr>
              <w:pStyle w:val="TableParagraph"/>
              <w:spacing w:line="249" w:lineRule="auto" w:before="152"/>
              <w:ind w:left="239" w:right="138" w:hanging="92"/>
              <w:rPr>
                <w:sz w:val="18"/>
              </w:rPr>
            </w:pPr>
            <w:r>
              <w:rPr>
                <w:sz w:val="18"/>
              </w:rPr>
              <w:t>减免税部分</w:t>
            </w:r>
          </w:p>
        </w:tc>
        <w:tc>
          <w:tcPr>
            <w:tcW w:w="1249" w:type="dxa"/>
            <w:vMerge w:val="restart"/>
          </w:tcPr>
          <w:p>
            <w:pPr>
              <w:pStyle w:val="TableParagraph"/>
              <w:spacing w:before="1"/>
              <w:rPr>
                <w:rFonts w:ascii="Times New Roman"/>
                <w:sz w:val="18"/>
              </w:rPr>
            </w:pPr>
          </w:p>
          <w:p>
            <w:pPr>
              <w:pStyle w:val="TableParagraph"/>
              <w:ind w:left="424" w:right="414"/>
              <w:jc w:val="center"/>
              <w:rPr>
                <w:sz w:val="18"/>
              </w:rPr>
            </w:pPr>
            <w:r>
              <w:rPr>
                <w:sz w:val="18"/>
              </w:rPr>
              <w:t>序号</w:t>
            </w:r>
          </w:p>
        </w:tc>
        <w:tc>
          <w:tcPr>
            <w:tcW w:w="5998" w:type="dxa"/>
            <w:gridSpan w:val="5"/>
            <w:vMerge w:val="restart"/>
          </w:tcPr>
          <w:p>
            <w:pPr>
              <w:pStyle w:val="TableParagraph"/>
              <w:spacing w:before="1"/>
              <w:rPr>
                <w:rFonts w:ascii="Times New Roman"/>
                <w:sz w:val="18"/>
              </w:rPr>
            </w:pPr>
          </w:p>
          <w:p>
            <w:pPr>
              <w:pStyle w:val="TableParagraph"/>
              <w:ind w:left="2000" w:right="1967"/>
              <w:jc w:val="center"/>
              <w:rPr>
                <w:sz w:val="18"/>
              </w:rPr>
            </w:pPr>
            <w:r>
              <w:rPr>
                <w:sz w:val="18"/>
              </w:rPr>
              <w:t>减免性质代码和项目名称</w:t>
            </w:r>
          </w:p>
        </w:tc>
        <w:tc>
          <w:tcPr>
            <w:tcW w:w="3249" w:type="dxa"/>
            <w:gridSpan w:val="4"/>
          </w:tcPr>
          <w:p>
            <w:pPr>
              <w:pStyle w:val="TableParagraph"/>
              <w:spacing w:before="47"/>
              <w:ind w:left="1093"/>
              <w:rPr>
                <w:sz w:val="18"/>
              </w:rPr>
            </w:pPr>
            <w:r>
              <w:rPr>
                <w:sz w:val="18"/>
              </w:rPr>
              <w:t>减免起止时间</w:t>
            </w:r>
          </w:p>
        </w:tc>
        <w:tc>
          <w:tcPr>
            <w:tcW w:w="1383" w:type="dxa"/>
            <w:gridSpan w:val="2"/>
            <w:vMerge w:val="restart"/>
          </w:tcPr>
          <w:p>
            <w:pPr>
              <w:pStyle w:val="TableParagraph"/>
              <w:spacing w:line="249" w:lineRule="auto" w:before="88"/>
              <w:ind w:left="595" w:right="144" w:hanging="449"/>
              <w:rPr>
                <w:sz w:val="18"/>
              </w:rPr>
            </w:pPr>
            <w:r>
              <w:rPr>
                <w:sz w:val="18"/>
              </w:rPr>
              <w:t>减免税房产原值</w:t>
            </w:r>
          </w:p>
        </w:tc>
        <w:tc>
          <w:tcPr>
            <w:tcW w:w="1438" w:type="dxa"/>
            <w:gridSpan w:val="2"/>
            <w:vMerge w:val="restart"/>
          </w:tcPr>
          <w:p>
            <w:pPr>
              <w:pStyle w:val="TableParagraph"/>
              <w:spacing w:before="1"/>
              <w:rPr>
                <w:rFonts w:ascii="Times New Roman"/>
                <w:sz w:val="18"/>
              </w:rPr>
            </w:pPr>
          </w:p>
          <w:p>
            <w:pPr>
              <w:pStyle w:val="TableParagraph"/>
              <w:ind w:left="172"/>
              <w:rPr>
                <w:sz w:val="18"/>
              </w:rPr>
            </w:pPr>
            <w:r>
              <w:rPr>
                <w:sz w:val="18"/>
              </w:rPr>
              <w:t>月减免税金额</w:t>
            </w:r>
          </w:p>
        </w:tc>
      </w:tr>
      <w:tr>
        <w:trPr>
          <w:trHeight w:val="310" w:hRule="atLeast"/>
        </w:trPr>
        <w:tc>
          <w:tcPr>
            <w:tcW w:w="839" w:type="dxa"/>
            <w:vMerge/>
            <w:tcBorders>
              <w:top w:val="nil"/>
            </w:tcBorders>
          </w:tcPr>
          <w:p>
            <w:pPr>
              <w:rPr>
                <w:sz w:val="2"/>
                <w:szCs w:val="2"/>
              </w:rPr>
            </w:pPr>
          </w:p>
        </w:tc>
        <w:tc>
          <w:tcPr>
            <w:tcW w:w="1249" w:type="dxa"/>
            <w:vMerge/>
            <w:tcBorders>
              <w:top w:val="nil"/>
            </w:tcBorders>
          </w:tcPr>
          <w:p>
            <w:pPr>
              <w:rPr>
                <w:sz w:val="2"/>
                <w:szCs w:val="2"/>
              </w:rPr>
            </w:pPr>
          </w:p>
        </w:tc>
        <w:tc>
          <w:tcPr>
            <w:tcW w:w="5998" w:type="dxa"/>
            <w:gridSpan w:val="5"/>
            <w:vMerge/>
            <w:tcBorders>
              <w:top w:val="nil"/>
            </w:tcBorders>
          </w:tcPr>
          <w:p>
            <w:pPr>
              <w:rPr>
                <w:sz w:val="2"/>
                <w:szCs w:val="2"/>
              </w:rPr>
            </w:pPr>
          </w:p>
        </w:tc>
        <w:tc>
          <w:tcPr>
            <w:tcW w:w="1540" w:type="dxa"/>
          </w:tcPr>
          <w:p>
            <w:pPr>
              <w:pStyle w:val="TableParagraph"/>
              <w:spacing w:before="49"/>
              <w:ind w:left="221" w:right="188"/>
              <w:jc w:val="center"/>
              <w:rPr>
                <w:sz w:val="18"/>
              </w:rPr>
            </w:pPr>
            <w:r>
              <w:rPr>
                <w:sz w:val="18"/>
              </w:rPr>
              <w:t>减免起始月份</w:t>
            </w:r>
          </w:p>
        </w:tc>
        <w:tc>
          <w:tcPr>
            <w:tcW w:w="1709" w:type="dxa"/>
            <w:gridSpan w:val="3"/>
          </w:tcPr>
          <w:p>
            <w:pPr>
              <w:pStyle w:val="TableParagraph"/>
              <w:spacing w:before="49"/>
              <w:ind w:left="312"/>
              <w:rPr>
                <w:sz w:val="18"/>
              </w:rPr>
            </w:pPr>
            <w:r>
              <w:rPr>
                <w:sz w:val="18"/>
              </w:rPr>
              <w:t>减免终止月份</w:t>
            </w:r>
          </w:p>
        </w:tc>
        <w:tc>
          <w:tcPr>
            <w:tcW w:w="1383" w:type="dxa"/>
            <w:gridSpan w:val="2"/>
            <w:vMerge/>
            <w:tcBorders>
              <w:top w:val="nil"/>
            </w:tcBorders>
          </w:tcPr>
          <w:p>
            <w:pPr>
              <w:rPr>
                <w:sz w:val="2"/>
                <w:szCs w:val="2"/>
              </w:rPr>
            </w:pPr>
          </w:p>
        </w:tc>
        <w:tc>
          <w:tcPr>
            <w:tcW w:w="1438" w:type="dxa"/>
            <w:gridSpan w:val="2"/>
            <w:vMerge/>
            <w:tcBorders>
              <w:top w:val="nil"/>
            </w:tcBorders>
          </w:tcPr>
          <w:p>
            <w:pPr>
              <w:rPr>
                <w:sz w:val="2"/>
                <w:szCs w:val="2"/>
              </w:rPr>
            </w:pPr>
          </w:p>
        </w:tc>
      </w:tr>
      <w:tr>
        <w:trPr>
          <w:trHeight w:val="306" w:hRule="atLeast"/>
        </w:trPr>
        <w:tc>
          <w:tcPr>
            <w:tcW w:w="839" w:type="dxa"/>
            <w:vMerge/>
            <w:tcBorders>
              <w:top w:val="nil"/>
            </w:tcBorders>
          </w:tcPr>
          <w:p>
            <w:pPr>
              <w:rPr>
                <w:sz w:val="2"/>
                <w:szCs w:val="2"/>
              </w:rPr>
            </w:pPr>
          </w:p>
        </w:tc>
        <w:tc>
          <w:tcPr>
            <w:tcW w:w="1249" w:type="dxa"/>
          </w:tcPr>
          <w:p>
            <w:pPr>
              <w:pStyle w:val="TableParagraph"/>
              <w:spacing w:before="46"/>
              <w:ind w:left="9"/>
              <w:jc w:val="center"/>
              <w:rPr>
                <w:sz w:val="18"/>
              </w:rPr>
            </w:pPr>
            <w:r>
              <w:rPr>
                <w:sz w:val="18"/>
              </w:rPr>
              <w:t>1</w:t>
            </w:r>
          </w:p>
        </w:tc>
        <w:tc>
          <w:tcPr>
            <w:tcW w:w="5998" w:type="dxa"/>
            <w:gridSpan w:val="5"/>
          </w:tcPr>
          <w:p>
            <w:pPr>
              <w:pStyle w:val="TableParagraph"/>
              <w:rPr>
                <w:rFonts w:ascii="Times New Roman"/>
                <w:sz w:val="18"/>
              </w:rPr>
            </w:pPr>
          </w:p>
        </w:tc>
        <w:tc>
          <w:tcPr>
            <w:tcW w:w="1540" w:type="dxa"/>
          </w:tcPr>
          <w:p>
            <w:pPr>
              <w:pStyle w:val="TableParagraph"/>
              <w:spacing w:before="46"/>
              <w:ind w:left="221" w:right="188"/>
              <w:jc w:val="center"/>
              <w:rPr>
                <w:sz w:val="18"/>
              </w:rPr>
            </w:pPr>
            <w:r>
              <w:rPr>
                <w:sz w:val="18"/>
              </w:rPr>
              <w:t>年 月</w:t>
            </w:r>
          </w:p>
        </w:tc>
        <w:tc>
          <w:tcPr>
            <w:tcW w:w="1709" w:type="dxa"/>
            <w:gridSpan w:val="3"/>
          </w:tcPr>
          <w:p>
            <w:pPr>
              <w:pStyle w:val="TableParagraph"/>
              <w:spacing w:before="46"/>
              <w:ind w:left="607" w:right="602"/>
              <w:jc w:val="center"/>
              <w:rPr>
                <w:sz w:val="18"/>
              </w:rPr>
            </w:pPr>
            <w:r>
              <w:rPr>
                <w:sz w:val="18"/>
              </w:rPr>
              <w:t>年 月</w:t>
            </w:r>
          </w:p>
        </w:tc>
        <w:tc>
          <w:tcPr>
            <w:tcW w:w="1383" w:type="dxa"/>
            <w:gridSpan w:val="2"/>
          </w:tcPr>
          <w:p>
            <w:pPr>
              <w:pStyle w:val="TableParagraph"/>
              <w:rPr>
                <w:rFonts w:ascii="Times New Roman"/>
                <w:sz w:val="18"/>
              </w:rPr>
            </w:pPr>
          </w:p>
        </w:tc>
        <w:tc>
          <w:tcPr>
            <w:tcW w:w="1438" w:type="dxa"/>
            <w:gridSpan w:val="2"/>
          </w:tcPr>
          <w:p>
            <w:pPr>
              <w:pStyle w:val="TableParagraph"/>
              <w:rPr>
                <w:rFonts w:ascii="Times New Roman"/>
                <w:sz w:val="18"/>
              </w:rPr>
            </w:pPr>
          </w:p>
        </w:tc>
      </w:tr>
      <w:tr>
        <w:trPr>
          <w:trHeight w:val="307" w:hRule="atLeast"/>
        </w:trPr>
        <w:tc>
          <w:tcPr>
            <w:tcW w:w="839" w:type="dxa"/>
            <w:vMerge/>
            <w:tcBorders>
              <w:top w:val="nil"/>
            </w:tcBorders>
          </w:tcPr>
          <w:p>
            <w:pPr>
              <w:rPr>
                <w:sz w:val="2"/>
                <w:szCs w:val="2"/>
              </w:rPr>
            </w:pPr>
          </w:p>
        </w:tc>
        <w:tc>
          <w:tcPr>
            <w:tcW w:w="1249" w:type="dxa"/>
          </w:tcPr>
          <w:p>
            <w:pPr>
              <w:pStyle w:val="TableParagraph"/>
              <w:spacing w:before="45"/>
              <w:ind w:left="9"/>
              <w:jc w:val="center"/>
              <w:rPr>
                <w:sz w:val="18"/>
              </w:rPr>
            </w:pPr>
            <w:r>
              <w:rPr>
                <w:sz w:val="18"/>
              </w:rPr>
              <w:t>2</w:t>
            </w:r>
          </w:p>
        </w:tc>
        <w:tc>
          <w:tcPr>
            <w:tcW w:w="5998" w:type="dxa"/>
            <w:gridSpan w:val="5"/>
          </w:tcPr>
          <w:p>
            <w:pPr>
              <w:pStyle w:val="TableParagraph"/>
              <w:rPr>
                <w:rFonts w:ascii="Times New Roman"/>
                <w:sz w:val="18"/>
              </w:rPr>
            </w:pPr>
          </w:p>
        </w:tc>
        <w:tc>
          <w:tcPr>
            <w:tcW w:w="1540" w:type="dxa"/>
          </w:tcPr>
          <w:p>
            <w:pPr>
              <w:pStyle w:val="TableParagraph"/>
              <w:rPr>
                <w:rFonts w:ascii="Times New Roman"/>
                <w:sz w:val="18"/>
              </w:rPr>
            </w:pPr>
          </w:p>
        </w:tc>
        <w:tc>
          <w:tcPr>
            <w:tcW w:w="1709" w:type="dxa"/>
            <w:gridSpan w:val="3"/>
          </w:tcPr>
          <w:p>
            <w:pPr>
              <w:pStyle w:val="TableParagraph"/>
              <w:rPr>
                <w:rFonts w:ascii="Times New Roman"/>
                <w:sz w:val="18"/>
              </w:rPr>
            </w:pPr>
          </w:p>
        </w:tc>
        <w:tc>
          <w:tcPr>
            <w:tcW w:w="1383" w:type="dxa"/>
            <w:gridSpan w:val="2"/>
          </w:tcPr>
          <w:p>
            <w:pPr>
              <w:pStyle w:val="TableParagraph"/>
              <w:rPr>
                <w:rFonts w:ascii="Times New Roman"/>
                <w:sz w:val="18"/>
              </w:rPr>
            </w:pPr>
          </w:p>
        </w:tc>
        <w:tc>
          <w:tcPr>
            <w:tcW w:w="1438" w:type="dxa"/>
            <w:gridSpan w:val="2"/>
          </w:tcPr>
          <w:p>
            <w:pPr>
              <w:pStyle w:val="TableParagraph"/>
              <w:rPr>
                <w:rFonts w:ascii="Times New Roman"/>
                <w:sz w:val="18"/>
              </w:rPr>
            </w:pPr>
          </w:p>
        </w:tc>
      </w:tr>
      <w:tr>
        <w:trPr>
          <w:trHeight w:val="310" w:hRule="atLeast"/>
        </w:trPr>
        <w:tc>
          <w:tcPr>
            <w:tcW w:w="839" w:type="dxa"/>
            <w:vMerge/>
            <w:tcBorders>
              <w:top w:val="nil"/>
            </w:tcBorders>
          </w:tcPr>
          <w:p>
            <w:pPr>
              <w:rPr>
                <w:sz w:val="2"/>
                <w:szCs w:val="2"/>
              </w:rPr>
            </w:pPr>
          </w:p>
        </w:tc>
        <w:tc>
          <w:tcPr>
            <w:tcW w:w="1249" w:type="dxa"/>
          </w:tcPr>
          <w:p>
            <w:pPr>
              <w:pStyle w:val="TableParagraph"/>
              <w:spacing w:before="48"/>
              <w:ind w:left="9"/>
              <w:jc w:val="center"/>
              <w:rPr>
                <w:sz w:val="18"/>
              </w:rPr>
            </w:pPr>
            <w:r>
              <w:rPr>
                <w:sz w:val="18"/>
              </w:rPr>
              <w:t>3</w:t>
            </w:r>
          </w:p>
        </w:tc>
        <w:tc>
          <w:tcPr>
            <w:tcW w:w="5998" w:type="dxa"/>
            <w:gridSpan w:val="5"/>
          </w:tcPr>
          <w:p>
            <w:pPr>
              <w:pStyle w:val="TableParagraph"/>
              <w:rPr>
                <w:rFonts w:ascii="Times New Roman"/>
                <w:sz w:val="18"/>
              </w:rPr>
            </w:pPr>
          </w:p>
        </w:tc>
        <w:tc>
          <w:tcPr>
            <w:tcW w:w="1540" w:type="dxa"/>
          </w:tcPr>
          <w:p>
            <w:pPr>
              <w:pStyle w:val="TableParagraph"/>
              <w:rPr>
                <w:rFonts w:ascii="Times New Roman"/>
                <w:sz w:val="18"/>
              </w:rPr>
            </w:pPr>
          </w:p>
        </w:tc>
        <w:tc>
          <w:tcPr>
            <w:tcW w:w="1709" w:type="dxa"/>
            <w:gridSpan w:val="3"/>
          </w:tcPr>
          <w:p>
            <w:pPr>
              <w:pStyle w:val="TableParagraph"/>
              <w:rPr>
                <w:rFonts w:ascii="Times New Roman"/>
                <w:sz w:val="18"/>
              </w:rPr>
            </w:pPr>
          </w:p>
        </w:tc>
        <w:tc>
          <w:tcPr>
            <w:tcW w:w="1383" w:type="dxa"/>
            <w:gridSpan w:val="2"/>
          </w:tcPr>
          <w:p>
            <w:pPr>
              <w:pStyle w:val="TableParagraph"/>
              <w:rPr>
                <w:rFonts w:ascii="Times New Roman"/>
                <w:sz w:val="18"/>
              </w:rPr>
            </w:pPr>
          </w:p>
        </w:tc>
        <w:tc>
          <w:tcPr>
            <w:tcW w:w="1438" w:type="dxa"/>
            <w:gridSpan w:val="2"/>
          </w:tcPr>
          <w:p>
            <w:pPr>
              <w:pStyle w:val="TableParagraph"/>
              <w:rPr>
                <w:rFonts w:ascii="Times New Roman"/>
                <w:sz w:val="18"/>
              </w:rPr>
            </w:pPr>
          </w:p>
        </w:tc>
      </w:tr>
      <w:tr>
        <w:trPr>
          <w:trHeight w:val="380" w:hRule="atLeast"/>
        </w:trPr>
        <w:tc>
          <w:tcPr>
            <w:tcW w:w="14156" w:type="dxa"/>
            <w:gridSpan w:val="15"/>
          </w:tcPr>
          <w:p>
            <w:pPr>
              <w:pStyle w:val="TableParagraph"/>
              <w:spacing w:before="55"/>
              <w:ind w:left="5791" w:right="5785"/>
              <w:jc w:val="center"/>
              <w:rPr>
                <w:b/>
                <w:sz w:val="21"/>
              </w:rPr>
            </w:pPr>
            <w:r>
              <w:rPr>
                <w:b/>
                <w:sz w:val="21"/>
              </w:rPr>
              <w:t>（二）从租计征房产税明细</w:t>
            </w:r>
          </w:p>
        </w:tc>
      </w:tr>
      <w:tr>
        <w:trPr>
          <w:trHeight w:val="307" w:hRule="atLeast"/>
        </w:trPr>
        <w:tc>
          <w:tcPr>
            <w:tcW w:w="3456" w:type="dxa"/>
            <w:gridSpan w:val="3"/>
          </w:tcPr>
          <w:p>
            <w:pPr>
              <w:pStyle w:val="TableParagraph"/>
              <w:spacing w:line="222" w:lineRule="exact" w:before="65"/>
              <w:ind w:left="1302" w:right="1293"/>
              <w:jc w:val="center"/>
              <w:rPr>
                <w:sz w:val="18"/>
              </w:rPr>
            </w:pPr>
            <w:r>
              <w:rPr>
                <w:rFonts w:ascii="Times New Roman" w:eastAsia="Times New Roman"/>
                <w:sz w:val="18"/>
              </w:rPr>
              <w:t>*</w:t>
            </w:r>
            <w:r>
              <w:rPr>
                <w:sz w:val="18"/>
              </w:rPr>
              <w:t>房产编号</w:t>
            </w:r>
          </w:p>
        </w:tc>
        <w:tc>
          <w:tcPr>
            <w:tcW w:w="4630" w:type="dxa"/>
            <w:gridSpan w:val="4"/>
          </w:tcPr>
          <w:p>
            <w:pPr>
              <w:pStyle w:val="TableParagraph"/>
              <w:rPr>
                <w:rFonts w:ascii="Times New Roman"/>
                <w:sz w:val="18"/>
              </w:rPr>
            </w:pPr>
          </w:p>
        </w:tc>
        <w:tc>
          <w:tcPr>
            <w:tcW w:w="2390" w:type="dxa"/>
            <w:gridSpan w:val="3"/>
          </w:tcPr>
          <w:p>
            <w:pPr>
              <w:pStyle w:val="TableParagraph"/>
              <w:spacing w:line="222" w:lineRule="exact" w:before="65"/>
              <w:ind w:left="794" w:right="826"/>
              <w:jc w:val="center"/>
              <w:rPr>
                <w:sz w:val="18"/>
              </w:rPr>
            </w:pPr>
            <w:r>
              <w:rPr>
                <w:sz w:val="18"/>
              </w:rPr>
              <w:t>房产名称</w:t>
            </w:r>
          </w:p>
        </w:tc>
        <w:tc>
          <w:tcPr>
            <w:tcW w:w="3680" w:type="dxa"/>
            <w:gridSpan w:val="5"/>
          </w:tcPr>
          <w:p>
            <w:pPr>
              <w:pStyle w:val="TableParagraph"/>
              <w:rPr>
                <w:rFonts w:ascii="Times New Roman"/>
                <w:sz w:val="18"/>
              </w:rPr>
            </w:pPr>
          </w:p>
        </w:tc>
      </w:tr>
      <w:tr>
        <w:trPr>
          <w:trHeight w:val="306" w:hRule="atLeast"/>
        </w:trPr>
        <w:tc>
          <w:tcPr>
            <w:tcW w:w="3456" w:type="dxa"/>
            <w:gridSpan w:val="3"/>
          </w:tcPr>
          <w:p>
            <w:pPr>
              <w:pStyle w:val="TableParagraph"/>
              <w:spacing w:line="222" w:lineRule="exact" w:before="65"/>
              <w:ind w:left="333"/>
              <w:rPr>
                <w:sz w:val="18"/>
              </w:rPr>
            </w:pPr>
            <w:r>
              <w:rPr>
                <w:rFonts w:ascii="Times New Roman" w:eastAsia="Times New Roman"/>
                <w:sz w:val="18"/>
              </w:rPr>
              <w:t>*</w:t>
            </w:r>
            <w:r>
              <w:rPr>
                <w:sz w:val="18"/>
              </w:rPr>
              <w:t>房产所属主管税务所（科、分局）</w:t>
            </w:r>
          </w:p>
        </w:tc>
        <w:tc>
          <w:tcPr>
            <w:tcW w:w="10700" w:type="dxa"/>
            <w:gridSpan w:val="12"/>
          </w:tcPr>
          <w:p>
            <w:pPr>
              <w:pStyle w:val="TableParagraph"/>
              <w:rPr>
                <w:rFonts w:ascii="Times New Roman"/>
                <w:sz w:val="18"/>
              </w:rPr>
            </w:pPr>
          </w:p>
        </w:tc>
      </w:tr>
      <w:tr>
        <w:trPr>
          <w:trHeight w:val="307" w:hRule="atLeast"/>
        </w:trPr>
        <w:tc>
          <w:tcPr>
            <w:tcW w:w="3456" w:type="dxa"/>
            <w:gridSpan w:val="3"/>
          </w:tcPr>
          <w:p>
            <w:pPr>
              <w:pStyle w:val="TableParagraph"/>
              <w:spacing w:line="222" w:lineRule="exact" w:before="65"/>
              <w:ind w:left="107"/>
              <w:rPr>
                <w:sz w:val="18"/>
              </w:rPr>
            </w:pPr>
            <w:r>
              <w:rPr>
                <w:spacing w:val="-11"/>
                <w:sz w:val="18"/>
              </w:rPr>
              <w:t>承租方纳税人识别号</w:t>
            </w:r>
            <w:r>
              <w:rPr>
                <w:sz w:val="18"/>
              </w:rPr>
              <w:t>（统一社会信用代码）</w:t>
            </w:r>
          </w:p>
        </w:tc>
        <w:tc>
          <w:tcPr>
            <w:tcW w:w="4630" w:type="dxa"/>
            <w:gridSpan w:val="4"/>
          </w:tcPr>
          <w:p>
            <w:pPr>
              <w:pStyle w:val="TableParagraph"/>
              <w:rPr>
                <w:rFonts w:ascii="Times New Roman"/>
                <w:sz w:val="18"/>
              </w:rPr>
            </w:pPr>
          </w:p>
        </w:tc>
        <w:tc>
          <w:tcPr>
            <w:tcW w:w="2390" w:type="dxa"/>
            <w:gridSpan w:val="3"/>
          </w:tcPr>
          <w:p>
            <w:pPr>
              <w:pStyle w:val="TableParagraph"/>
              <w:spacing w:line="222" w:lineRule="exact" w:before="65"/>
              <w:ind w:left="721"/>
              <w:rPr>
                <w:sz w:val="18"/>
              </w:rPr>
            </w:pPr>
            <w:r>
              <w:rPr>
                <w:sz w:val="18"/>
              </w:rPr>
              <w:t>承租方名称</w:t>
            </w:r>
          </w:p>
        </w:tc>
        <w:tc>
          <w:tcPr>
            <w:tcW w:w="3680" w:type="dxa"/>
            <w:gridSpan w:val="5"/>
          </w:tcPr>
          <w:p>
            <w:pPr>
              <w:pStyle w:val="TableParagraph"/>
              <w:rPr>
                <w:rFonts w:ascii="Times New Roman"/>
                <w:sz w:val="18"/>
              </w:rPr>
            </w:pPr>
          </w:p>
        </w:tc>
      </w:tr>
      <w:tr>
        <w:trPr>
          <w:trHeight w:val="306" w:hRule="atLeast"/>
        </w:trPr>
        <w:tc>
          <w:tcPr>
            <w:tcW w:w="3456" w:type="dxa"/>
            <w:gridSpan w:val="3"/>
          </w:tcPr>
          <w:p>
            <w:pPr>
              <w:pStyle w:val="TableParagraph"/>
              <w:spacing w:line="222" w:lineRule="exact" w:before="64"/>
              <w:ind w:left="1302" w:right="1293"/>
              <w:jc w:val="center"/>
              <w:rPr>
                <w:sz w:val="18"/>
              </w:rPr>
            </w:pPr>
            <w:r>
              <w:rPr>
                <w:rFonts w:ascii="Times New Roman" w:eastAsia="Times New Roman"/>
                <w:sz w:val="18"/>
              </w:rPr>
              <w:t>*</w:t>
            </w:r>
            <w:r>
              <w:rPr>
                <w:sz w:val="18"/>
              </w:rPr>
              <w:t>出租面积</w:t>
            </w:r>
          </w:p>
        </w:tc>
        <w:tc>
          <w:tcPr>
            <w:tcW w:w="4630" w:type="dxa"/>
            <w:gridSpan w:val="4"/>
          </w:tcPr>
          <w:p>
            <w:pPr>
              <w:pStyle w:val="TableParagraph"/>
              <w:rPr>
                <w:rFonts w:ascii="Times New Roman"/>
                <w:sz w:val="18"/>
              </w:rPr>
            </w:pPr>
          </w:p>
        </w:tc>
        <w:tc>
          <w:tcPr>
            <w:tcW w:w="2390" w:type="dxa"/>
            <w:gridSpan w:val="3"/>
          </w:tcPr>
          <w:p>
            <w:pPr>
              <w:pStyle w:val="TableParagraph"/>
              <w:spacing w:line="222" w:lineRule="exact" w:before="64"/>
              <w:ind w:left="587"/>
              <w:rPr>
                <w:sz w:val="18"/>
              </w:rPr>
            </w:pPr>
            <w:r>
              <w:rPr>
                <w:rFonts w:ascii="Times New Roman" w:eastAsia="Times New Roman"/>
                <w:sz w:val="18"/>
              </w:rPr>
              <w:t>*</w:t>
            </w:r>
            <w:r>
              <w:rPr>
                <w:sz w:val="18"/>
              </w:rPr>
              <w:t>申报租金收入</w:t>
            </w:r>
          </w:p>
        </w:tc>
        <w:tc>
          <w:tcPr>
            <w:tcW w:w="3680" w:type="dxa"/>
            <w:gridSpan w:val="5"/>
          </w:tcPr>
          <w:p>
            <w:pPr>
              <w:pStyle w:val="TableParagraph"/>
              <w:rPr>
                <w:rFonts w:ascii="Times New Roman"/>
                <w:sz w:val="18"/>
              </w:rPr>
            </w:pPr>
          </w:p>
        </w:tc>
      </w:tr>
      <w:tr>
        <w:trPr>
          <w:trHeight w:val="307" w:hRule="atLeast"/>
        </w:trPr>
        <w:tc>
          <w:tcPr>
            <w:tcW w:w="3456" w:type="dxa"/>
            <w:gridSpan w:val="3"/>
          </w:tcPr>
          <w:p>
            <w:pPr>
              <w:pStyle w:val="TableParagraph"/>
              <w:spacing w:line="223" w:lineRule="exact" w:before="64"/>
              <w:ind w:left="782"/>
              <w:rPr>
                <w:sz w:val="18"/>
              </w:rPr>
            </w:pPr>
            <w:r>
              <w:rPr>
                <w:rFonts w:ascii="Times New Roman" w:eastAsia="Times New Roman"/>
                <w:sz w:val="18"/>
              </w:rPr>
              <w:t>*</w:t>
            </w:r>
            <w:r>
              <w:rPr>
                <w:sz w:val="18"/>
              </w:rPr>
              <w:t>申报租金所属租赁期起</w:t>
            </w:r>
          </w:p>
        </w:tc>
        <w:tc>
          <w:tcPr>
            <w:tcW w:w="4630" w:type="dxa"/>
            <w:gridSpan w:val="4"/>
          </w:tcPr>
          <w:p>
            <w:pPr>
              <w:pStyle w:val="TableParagraph"/>
              <w:rPr>
                <w:rFonts w:ascii="Times New Roman"/>
                <w:sz w:val="18"/>
              </w:rPr>
            </w:pPr>
          </w:p>
        </w:tc>
        <w:tc>
          <w:tcPr>
            <w:tcW w:w="2390" w:type="dxa"/>
            <w:gridSpan w:val="3"/>
          </w:tcPr>
          <w:p>
            <w:pPr>
              <w:pStyle w:val="TableParagraph"/>
              <w:spacing w:line="223" w:lineRule="exact" w:before="64"/>
              <w:ind w:left="227"/>
              <w:rPr>
                <w:sz w:val="18"/>
              </w:rPr>
            </w:pPr>
            <w:r>
              <w:rPr>
                <w:rFonts w:ascii="Times New Roman" w:eastAsia="Times New Roman"/>
                <w:sz w:val="18"/>
              </w:rPr>
              <w:t>*</w:t>
            </w:r>
            <w:r>
              <w:rPr>
                <w:sz w:val="18"/>
              </w:rPr>
              <w:t>申报租金所属租赁期止</w:t>
            </w:r>
          </w:p>
        </w:tc>
        <w:tc>
          <w:tcPr>
            <w:tcW w:w="3680" w:type="dxa"/>
            <w:gridSpan w:val="5"/>
          </w:tcPr>
          <w:p>
            <w:pPr>
              <w:pStyle w:val="TableParagraph"/>
              <w:rPr>
                <w:rFonts w:ascii="Times New Roman"/>
                <w:sz w:val="18"/>
              </w:rPr>
            </w:pPr>
          </w:p>
        </w:tc>
      </w:tr>
      <w:tr>
        <w:trPr>
          <w:trHeight w:val="310" w:hRule="atLeast"/>
        </w:trPr>
        <w:tc>
          <w:tcPr>
            <w:tcW w:w="839" w:type="dxa"/>
            <w:vMerge w:val="restart"/>
          </w:tcPr>
          <w:p>
            <w:pPr>
              <w:pStyle w:val="TableParagraph"/>
              <w:rPr>
                <w:rFonts w:ascii="Times New Roman"/>
                <w:sz w:val="18"/>
              </w:rPr>
            </w:pPr>
          </w:p>
          <w:p>
            <w:pPr>
              <w:pStyle w:val="TableParagraph"/>
              <w:rPr>
                <w:rFonts w:ascii="Times New Roman"/>
                <w:sz w:val="18"/>
              </w:rPr>
            </w:pPr>
          </w:p>
          <w:p>
            <w:pPr>
              <w:pStyle w:val="TableParagraph"/>
              <w:spacing w:line="312" w:lineRule="auto" w:before="142"/>
              <w:ind w:left="239" w:right="138" w:hanging="92"/>
              <w:rPr>
                <w:sz w:val="18"/>
              </w:rPr>
            </w:pPr>
            <w:r>
              <w:rPr>
                <w:sz w:val="18"/>
              </w:rPr>
              <w:t>减免税部分</w:t>
            </w:r>
          </w:p>
        </w:tc>
        <w:tc>
          <w:tcPr>
            <w:tcW w:w="1249" w:type="dxa"/>
            <w:vMerge w:val="restart"/>
          </w:tcPr>
          <w:p>
            <w:pPr>
              <w:pStyle w:val="TableParagraph"/>
              <w:spacing w:before="6"/>
              <w:rPr>
                <w:rFonts w:ascii="Times New Roman"/>
                <w:sz w:val="19"/>
              </w:rPr>
            </w:pPr>
          </w:p>
          <w:p>
            <w:pPr>
              <w:pStyle w:val="TableParagraph"/>
              <w:ind w:left="424" w:right="414"/>
              <w:jc w:val="center"/>
              <w:rPr>
                <w:sz w:val="18"/>
              </w:rPr>
            </w:pPr>
            <w:r>
              <w:rPr>
                <w:sz w:val="18"/>
              </w:rPr>
              <w:t>序号</w:t>
            </w:r>
          </w:p>
        </w:tc>
        <w:tc>
          <w:tcPr>
            <w:tcW w:w="5998" w:type="dxa"/>
            <w:gridSpan w:val="5"/>
            <w:vMerge w:val="restart"/>
          </w:tcPr>
          <w:p>
            <w:pPr>
              <w:pStyle w:val="TableParagraph"/>
              <w:spacing w:before="6"/>
              <w:rPr>
                <w:rFonts w:ascii="Times New Roman"/>
                <w:sz w:val="19"/>
              </w:rPr>
            </w:pPr>
          </w:p>
          <w:p>
            <w:pPr>
              <w:pStyle w:val="TableParagraph"/>
              <w:ind w:left="1989"/>
              <w:rPr>
                <w:sz w:val="18"/>
              </w:rPr>
            </w:pPr>
            <w:r>
              <w:rPr>
                <w:sz w:val="18"/>
              </w:rPr>
              <w:t>减免性质代码和项目名称</w:t>
            </w:r>
          </w:p>
        </w:tc>
        <w:tc>
          <w:tcPr>
            <w:tcW w:w="3616" w:type="dxa"/>
            <w:gridSpan w:val="5"/>
          </w:tcPr>
          <w:p>
            <w:pPr>
              <w:pStyle w:val="TableParagraph"/>
              <w:spacing w:line="223" w:lineRule="exact" w:before="66"/>
              <w:ind w:left="1226" w:right="1260"/>
              <w:jc w:val="center"/>
              <w:rPr>
                <w:sz w:val="18"/>
              </w:rPr>
            </w:pPr>
            <w:r>
              <w:rPr>
                <w:sz w:val="18"/>
              </w:rPr>
              <w:t>减免起止时间</w:t>
            </w:r>
          </w:p>
        </w:tc>
        <w:tc>
          <w:tcPr>
            <w:tcW w:w="1136" w:type="dxa"/>
            <w:gridSpan w:val="2"/>
            <w:vMerge w:val="restart"/>
          </w:tcPr>
          <w:p>
            <w:pPr>
              <w:pStyle w:val="TableParagraph"/>
              <w:spacing w:line="300" w:lineRule="atLeast" w:before="7"/>
              <w:ind w:left="381" w:right="113" w:hanging="272"/>
              <w:rPr>
                <w:sz w:val="18"/>
              </w:rPr>
            </w:pPr>
            <w:r>
              <w:rPr>
                <w:sz w:val="18"/>
              </w:rPr>
              <w:t>减免税租金收入</w:t>
            </w:r>
          </w:p>
        </w:tc>
        <w:tc>
          <w:tcPr>
            <w:tcW w:w="1318" w:type="dxa"/>
            <w:vMerge w:val="restart"/>
          </w:tcPr>
          <w:p>
            <w:pPr>
              <w:pStyle w:val="TableParagraph"/>
              <w:spacing w:before="6"/>
              <w:rPr>
                <w:rFonts w:ascii="Times New Roman"/>
                <w:sz w:val="19"/>
              </w:rPr>
            </w:pPr>
          </w:p>
          <w:p>
            <w:pPr>
              <w:pStyle w:val="TableParagraph"/>
              <w:ind w:left="100"/>
              <w:rPr>
                <w:sz w:val="18"/>
              </w:rPr>
            </w:pPr>
            <w:r>
              <w:rPr>
                <w:sz w:val="18"/>
              </w:rPr>
              <w:t>月减免税金额</w:t>
            </w:r>
          </w:p>
        </w:tc>
      </w:tr>
      <w:tr>
        <w:trPr>
          <w:trHeight w:val="310" w:hRule="atLeast"/>
        </w:trPr>
        <w:tc>
          <w:tcPr>
            <w:tcW w:w="839" w:type="dxa"/>
            <w:vMerge/>
            <w:tcBorders>
              <w:top w:val="nil"/>
            </w:tcBorders>
          </w:tcPr>
          <w:p>
            <w:pPr>
              <w:rPr>
                <w:sz w:val="2"/>
                <w:szCs w:val="2"/>
              </w:rPr>
            </w:pPr>
          </w:p>
        </w:tc>
        <w:tc>
          <w:tcPr>
            <w:tcW w:w="1249" w:type="dxa"/>
            <w:vMerge/>
            <w:tcBorders>
              <w:top w:val="nil"/>
            </w:tcBorders>
          </w:tcPr>
          <w:p>
            <w:pPr>
              <w:rPr>
                <w:sz w:val="2"/>
                <w:szCs w:val="2"/>
              </w:rPr>
            </w:pPr>
          </w:p>
        </w:tc>
        <w:tc>
          <w:tcPr>
            <w:tcW w:w="5998" w:type="dxa"/>
            <w:gridSpan w:val="5"/>
            <w:vMerge/>
            <w:tcBorders>
              <w:top w:val="nil"/>
            </w:tcBorders>
          </w:tcPr>
          <w:p>
            <w:pPr>
              <w:rPr>
                <w:sz w:val="2"/>
                <w:szCs w:val="2"/>
              </w:rPr>
            </w:pPr>
          </w:p>
        </w:tc>
        <w:tc>
          <w:tcPr>
            <w:tcW w:w="1841" w:type="dxa"/>
            <w:gridSpan w:val="2"/>
          </w:tcPr>
          <w:p>
            <w:pPr>
              <w:pStyle w:val="TableParagraph"/>
              <w:spacing w:line="224" w:lineRule="exact" w:before="65"/>
              <w:ind w:left="359"/>
              <w:rPr>
                <w:sz w:val="18"/>
              </w:rPr>
            </w:pPr>
            <w:r>
              <w:rPr>
                <w:sz w:val="18"/>
              </w:rPr>
              <w:t>减免起始月份</w:t>
            </w:r>
          </w:p>
        </w:tc>
        <w:tc>
          <w:tcPr>
            <w:tcW w:w="1775" w:type="dxa"/>
            <w:gridSpan w:val="3"/>
          </w:tcPr>
          <w:p>
            <w:pPr>
              <w:pStyle w:val="TableParagraph"/>
              <w:spacing w:line="224" w:lineRule="exact" w:before="65"/>
              <w:ind w:left="344"/>
              <w:rPr>
                <w:sz w:val="18"/>
              </w:rPr>
            </w:pPr>
            <w:r>
              <w:rPr>
                <w:sz w:val="18"/>
              </w:rPr>
              <w:t>减免终止月份</w:t>
            </w:r>
          </w:p>
        </w:tc>
        <w:tc>
          <w:tcPr>
            <w:tcW w:w="1136" w:type="dxa"/>
            <w:gridSpan w:val="2"/>
            <w:vMerge/>
            <w:tcBorders>
              <w:top w:val="nil"/>
            </w:tcBorders>
          </w:tcPr>
          <w:p>
            <w:pPr>
              <w:rPr>
                <w:sz w:val="2"/>
                <w:szCs w:val="2"/>
              </w:rPr>
            </w:pPr>
          </w:p>
        </w:tc>
        <w:tc>
          <w:tcPr>
            <w:tcW w:w="1318" w:type="dxa"/>
            <w:vMerge/>
            <w:tcBorders>
              <w:top w:val="nil"/>
            </w:tcBorders>
          </w:tcPr>
          <w:p>
            <w:pPr>
              <w:rPr>
                <w:sz w:val="2"/>
                <w:szCs w:val="2"/>
              </w:rPr>
            </w:pPr>
          </w:p>
        </w:tc>
      </w:tr>
      <w:tr>
        <w:trPr>
          <w:trHeight w:val="310" w:hRule="atLeast"/>
        </w:trPr>
        <w:tc>
          <w:tcPr>
            <w:tcW w:w="839" w:type="dxa"/>
            <w:vMerge/>
            <w:tcBorders>
              <w:top w:val="nil"/>
            </w:tcBorders>
          </w:tcPr>
          <w:p>
            <w:pPr>
              <w:rPr>
                <w:sz w:val="2"/>
                <w:szCs w:val="2"/>
              </w:rPr>
            </w:pPr>
          </w:p>
        </w:tc>
        <w:tc>
          <w:tcPr>
            <w:tcW w:w="1249" w:type="dxa"/>
          </w:tcPr>
          <w:p>
            <w:pPr>
              <w:pStyle w:val="TableParagraph"/>
              <w:spacing w:line="225" w:lineRule="exact" w:before="65"/>
              <w:ind w:left="9"/>
              <w:jc w:val="center"/>
              <w:rPr>
                <w:sz w:val="18"/>
              </w:rPr>
            </w:pPr>
            <w:r>
              <w:rPr>
                <w:sz w:val="18"/>
              </w:rPr>
              <w:t>1</w:t>
            </w:r>
          </w:p>
        </w:tc>
        <w:tc>
          <w:tcPr>
            <w:tcW w:w="5998" w:type="dxa"/>
            <w:gridSpan w:val="5"/>
          </w:tcPr>
          <w:p>
            <w:pPr>
              <w:pStyle w:val="TableParagraph"/>
              <w:rPr>
                <w:rFonts w:ascii="Times New Roman"/>
                <w:sz w:val="18"/>
              </w:rPr>
            </w:pPr>
          </w:p>
        </w:tc>
        <w:tc>
          <w:tcPr>
            <w:tcW w:w="1841" w:type="dxa"/>
            <w:gridSpan w:val="2"/>
          </w:tcPr>
          <w:p>
            <w:pPr>
              <w:pStyle w:val="TableParagraph"/>
              <w:spacing w:line="225" w:lineRule="exact" w:before="65"/>
              <w:ind w:left="609" w:right="641"/>
              <w:jc w:val="center"/>
              <w:rPr>
                <w:sz w:val="18"/>
              </w:rPr>
            </w:pPr>
            <w:r>
              <w:rPr>
                <w:sz w:val="18"/>
              </w:rPr>
              <w:t>年  月</w:t>
            </w:r>
          </w:p>
        </w:tc>
        <w:tc>
          <w:tcPr>
            <w:tcW w:w="1775" w:type="dxa"/>
            <w:gridSpan w:val="3"/>
          </w:tcPr>
          <w:p>
            <w:pPr>
              <w:pStyle w:val="TableParagraph"/>
              <w:spacing w:line="225" w:lineRule="exact" w:before="65"/>
              <w:ind w:left="593" w:right="591"/>
              <w:jc w:val="center"/>
              <w:rPr>
                <w:sz w:val="18"/>
              </w:rPr>
            </w:pPr>
            <w:r>
              <w:rPr>
                <w:sz w:val="18"/>
              </w:rPr>
              <w:t>年  月</w:t>
            </w:r>
          </w:p>
        </w:tc>
        <w:tc>
          <w:tcPr>
            <w:tcW w:w="1136" w:type="dxa"/>
            <w:gridSpan w:val="2"/>
          </w:tcPr>
          <w:p>
            <w:pPr>
              <w:pStyle w:val="TableParagraph"/>
              <w:rPr>
                <w:rFonts w:ascii="Times New Roman"/>
                <w:sz w:val="18"/>
              </w:rPr>
            </w:pPr>
          </w:p>
        </w:tc>
        <w:tc>
          <w:tcPr>
            <w:tcW w:w="1318" w:type="dxa"/>
          </w:tcPr>
          <w:p>
            <w:pPr>
              <w:pStyle w:val="TableParagraph"/>
              <w:rPr>
                <w:rFonts w:ascii="Times New Roman"/>
                <w:sz w:val="18"/>
              </w:rPr>
            </w:pPr>
          </w:p>
        </w:tc>
      </w:tr>
      <w:tr>
        <w:trPr>
          <w:trHeight w:val="310" w:hRule="atLeast"/>
        </w:trPr>
        <w:tc>
          <w:tcPr>
            <w:tcW w:w="839" w:type="dxa"/>
            <w:vMerge/>
            <w:tcBorders>
              <w:top w:val="nil"/>
            </w:tcBorders>
          </w:tcPr>
          <w:p>
            <w:pPr>
              <w:rPr>
                <w:sz w:val="2"/>
                <w:szCs w:val="2"/>
              </w:rPr>
            </w:pPr>
          </w:p>
        </w:tc>
        <w:tc>
          <w:tcPr>
            <w:tcW w:w="1249" w:type="dxa"/>
          </w:tcPr>
          <w:p>
            <w:pPr>
              <w:pStyle w:val="TableParagraph"/>
              <w:spacing w:line="223" w:lineRule="exact" w:before="66"/>
              <w:ind w:left="9"/>
              <w:jc w:val="center"/>
              <w:rPr>
                <w:sz w:val="18"/>
              </w:rPr>
            </w:pPr>
            <w:r>
              <w:rPr>
                <w:sz w:val="18"/>
              </w:rPr>
              <w:t>2</w:t>
            </w:r>
          </w:p>
        </w:tc>
        <w:tc>
          <w:tcPr>
            <w:tcW w:w="5998" w:type="dxa"/>
            <w:gridSpan w:val="5"/>
          </w:tcPr>
          <w:p>
            <w:pPr>
              <w:pStyle w:val="TableParagraph"/>
              <w:rPr>
                <w:rFonts w:ascii="Times New Roman"/>
                <w:sz w:val="18"/>
              </w:rPr>
            </w:pPr>
          </w:p>
        </w:tc>
        <w:tc>
          <w:tcPr>
            <w:tcW w:w="1841" w:type="dxa"/>
            <w:gridSpan w:val="2"/>
          </w:tcPr>
          <w:p>
            <w:pPr>
              <w:pStyle w:val="TableParagraph"/>
              <w:rPr>
                <w:rFonts w:ascii="Times New Roman"/>
                <w:sz w:val="18"/>
              </w:rPr>
            </w:pPr>
          </w:p>
        </w:tc>
        <w:tc>
          <w:tcPr>
            <w:tcW w:w="1775" w:type="dxa"/>
            <w:gridSpan w:val="3"/>
          </w:tcPr>
          <w:p>
            <w:pPr>
              <w:pStyle w:val="TableParagraph"/>
              <w:rPr>
                <w:rFonts w:ascii="Times New Roman"/>
                <w:sz w:val="18"/>
              </w:rPr>
            </w:pPr>
          </w:p>
        </w:tc>
        <w:tc>
          <w:tcPr>
            <w:tcW w:w="1136" w:type="dxa"/>
            <w:gridSpan w:val="2"/>
          </w:tcPr>
          <w:p>
            <w:pPr>
              <w:pStyle w:val="TableParagraph"/>
              <w:rPr>
                <w:rFonts w:ascii="Times New Roman"/>
                <w:sz w:val="18"/>
              </w:rPr>
            </w:pPr>
          </w:p>
        </w:tc>
        <w:tc>
          <w:tcPr>
            <w:tcW w:w="1318" w:type="dxa"/>
          </w:tcPr>
          <w:p>
            <w:pPr>
              <w:pStyle w:val="TableParagraph"/>
              <w:rPr>
                <w:rFonts w:ascii="Times New Roman"/>
                <w:sz w:val="18"/>
              </w:rPr>
            </w:pPr>
          </w:p>
        </w:tc>
      </w:tr>
      <w:tr>
        <w:trPr>
          <w:trHeight w:val="310" w:hRule="atLeast"/>
        </w:trPr>
        <w:tc>
          <w:tcPr>
            <w:tcW w:w="839" w:type="dxa"/>
            <w:vMerge/>
            <w:tcBorders>
              <w:top w:val="nil"/>
            </w:tcBorders>
          </w:tcPr>
          <w:p>
            <w:pPr>
              <w:rPr>
                <w:sz w:val="2"/>
                <w:szCs w:val="2"/>
              </w:rPr>
            </w:pPr>
          </w:p>
        </w:tc>
        <w:tc>
          <w:tcPr>
            <w:tcW w:w="1249" w:type="dxa"/>
          </w:tcPr>
          <w:p>
            <w:pPr>
              <w:pStyle w:val="TableParagraph"/>
              <w:spacing w:line="224" w:lineRule="exact" w:before="66"/>
              <w:ind w:left="9"/>
              <w:jc w:val="center"/>
              <w:rPr>
                <w:sz w:val="18"/>
              </w:rPr>
            </w:pPr>
            <w:r>
              <w:rPr>
                <w:sz w:val="18"/>
              </w:rPr>
              <w:t>3</w:t>
            </w:r>
          </w:p>
        </w:tc>
        <w:tc>
          <w:tcPr>
            <w:tcW w:w="5998" w:type="dxa"/>
            <w:gridSpan w:val="5"/>
          </w:tcPr>
          <w:p>
            <w:pPr>
              <w:pStyle w:val="TableParagraph"/>
              <w:rPr>
                <w:rFonts w:ascii="Times New Roman"/>
                <w:sz w:val="18"/>
              </w:rPr>
            </w:pPr>
          </w:p>
        </w:tc>
        <w:tc>
          <w:tcPr>
            <w:tcW w:w="1841" w:type="dxa"/>
            <w:gridSpan w:val="2"/>
          </w:tcPr>
          <w:p>
            <w:pPr>
              <w:pStyle w:val="TableParagraph"/>
              <w:rPr>
                <w:rFonts w:ascii="Times New Roman"/>
                <w:sz w:val="18"/>
              </w:rPr>
            </w:pPr>
          </w:p>
        </w:tc>
        <w:tc>
          <w:tcPr>
            <w:tcW w:w="1775" w:type="dxa"/>
            <w:gridSpan w:val="3"/>
          </w:tcPr>
          <w:p>
            <w:pPr>
              <w:pStyle w:val="TableParagraph"/>
              <w:rPr>
                <w:rFonts w:ascii="Times New Roman"/>
                <w:sz w:val="18"/>
              </w:rPr>
            </w:pPr>
          </w:p>
        </w:tc>
        <w:tc>
          <w:tcPr>
            <w:tcW w:w="1136" w:type="dxa"/>
            <w:gridSpan w:val="2"/>
          </w:tcPr>
          <w:p>
            <w:pPr>
              <w:pStyle w:val="TableParagraph"/>
              <w:rPr>
                <w:rFonts w:ascii="Times New Roman"/>
                <w:sz w:val="18"/>
              </w:rPr>
            </w:pPr>
          </w:p>
        </w:tc>
        <w:tc>
          <w:tcPr>
            <w:tcW w:w="1318" w:type="dxa"/>
          </w:tcPr>
          <w:p>
            <w:pPr>
              <w:pStyle w:val="TableParagraph"/>
              <w:rPr>
                <w:rFonts w:ascii="Times New Roman"/>
                <w:sz w:val="18"/>
              </w:rPr>
            </w:pPr>
          </w:p>
        </w:tc>
      </w:tr>
    </w:tbl>
    <w:p>
      <w:pPr>
        <w:spacing w:after="0"/>
        <w:rPr>
          <w:rFonts w:ascii="Times New Roman"/>
          <w:sz w:val="18"/>
        </w:rPr>
        <w:sectPr>
          <w:pgSz w:w="16840" w:h="11910" w:orient="landscape"/>
          <w:pgMar w:header="0" w:footer="527" w:top="1100" w:bottom="720" w:left="980" w:right="860"/>
        </w:sectPr>
      </w:pPr>
    </w:p>
    <w:p>
      <w:pPr>
        <w:pStyle w:val="BodyText"/>
        <w:spacing w:before="0"/>
        <w:ind w:left="0"/>
        <w:rPr>
          <w:rFonts w:ascii="Times New Roman"/>
          <w:sz w:val="20"/>
        </w:rPr>
      </w:pPr>
    </w:p>
    <w:p>
      <w:pPr>
        <w:pStyle w:val="BodyText"/>
        <w:spacing w:before="7"/>
        <w:ind w:left="0"/>
        <w:rPr>
          <w:rFonts w:ascii="Times New Roman"/>
          <w:sz w:val="18"/>
        </w:rPr>
      </w:pPr>
    </w:p>
    <w:p>
      <w:pPr>
        <w:pStyle w:val="BodyText"/>
        <w:spacing w:before="70"/>
        <w:ind w:left="460"/>
      </w:pPr>
      <w:r>
        <w:rPr/>
        <w:t>填表说明：</w:t>
      </w:r>
    </w:p>
    <w:p>
      <w:pPr>
        <w:pStyle w:val="Heading2"/>
        <w:spacing w:before="52"/>
        <w:ind w:left="460"/>
        <w:rPr>
          <w:u w:val="none"/>
        </w:rPr>
      </w:pPr>
      <w:r>
        <w:rPr>
          <w:u w:val="single"/>
        </w:rPr>
        <w:t>城镇土地使用税税源明细</w:t>
      </w:r>
    </w:p>
    <w:p>
      <w:pPr>
        <w:pStyle w:val="ListParagraph"/>
        <w:numPr>
          <w:ilvl w:val="0"/>
          <w:numId w:val="1"/>
        </w:numPr>
        <w:tabs>
          <w:tab w:pos="672" w:val="left" w:leader="none"/>
        </w:tabs>
        <w:spacing w:line="266" w:lineRule="auto" w:before="31" w:after="0"/>
        <w:ind w:left="460" w:right="579" w:firstLine="0"/>
        <w:jc w:val="left"/>
        <w:rPr>
          <w:sz w:val="21"/>
        </w:rPr>
      </w:pPr>
      <w:r>
        <w:rPr>
          <w:sz w:val="21"/>
        </w:rPr>
        <w:t>首次进行纳税申报的纳税人，需要填写全部土地的相关信息。此后办理纳税申报时，纳税人的土地及相关信息未发生变化的，可仅对已填报的信息进行确认；发生变化的，仅就变化的内容进行填写。</w:t>
      </w:r>
    </w:p>
    <w:p>
      <w:pPr>
        <w:pStyle w:val="ListParagraph"/>
        <w:numPr>
          <w:ilvl w:val="0"/>
          <w:numId w:val="1"/>
        </w:numPr>
        <w:tabs>
          <w:tab w:pos="672" w:val="left" w:leader="none"/>
        </w:tabs>
        <w:spacing w:line="240" w:lineRule="auto" w:before="3" w:after="0"/>
        <w:ind w:left="671" w:right="0" w:hanging="212"/>
        <w:jc w:val="left"/>
        <w:rPr>
          <w:sz w:val="21"/>
        </w:rPr>
      </w:pPr>
      <w:r>
        <w:rPr>
          <w:sz w:val="21"/>
        </w:rPr>
        <w:t>城镇土地使用税税源明细填报遵循“谁纳税谁申报”的原则，只要存在城镇土地使用税纳税义务，就应当如实填报土地信息。</w:t>
      </w:r>
    </w:p>
    <w:p>
      <w:pPr>
        <w:pStyle w:val="ListParagraph"/>
        <w:numPr>
          <w:ilvl w:val="0"/>
          <w:numId w:val="1"/>
        </w:numPr>
        <w:tabs>
          <w:tab w:pos="672" w:val="left" w:leader="none"/>
        </w:tabs>
        <w:spacing w:line="266" w:lineRule="auto" w:before="31" w:after="0"/>
        <w:ind w:left="460" w:right="580" w:firstLine="0"/>
        <w:jc w:val="left"/>
        <w:rPr>
          <w:sz w:val="21"/>
        </w:rPr>
      </w:pPr>
      <w:r>
        <w:rPr>
          <w:sz w:val="21"/>
        </w:rPr>
        <w:t>每一宗土地填写一张表。同一宗土地跨两个土地等级的，按照不同等级分别填表。无不动产权证</w:t>
      </w:r>
      <w:r>
        <w:rPr>
          <w:spacing w:val="4"/>
          <w:sz w:val="21"/>
        </w:rPr>
        <w:t>（</w:t>
      </w:r>
      <w:r>
        <w:rPr>
          <w:sz w:val="21"/>
        </w:rPr>
        <w:t>土地使用权证）的，按照土地坐落地址分别填表。纳税人不得将多宗土地合并成一条记录填表。</w:t>
      </w:r>
    </w:p>
    <w:p>
      <w:pPr>
        <w:pStyle w:val="ListParagraph"/>
        <w:numPr>
          <w:ilvl w:val="0"/>
          <w:numId w:val="1"/>
        </w:numPr>
        <w:tabs>
          <w:tab w:pos="672" w:val="left" w:leader="none"/>
        </w:tabs>
        <w:spacing w:line="240" w:lineRule="auto" w:before="2" w:after="0"/>
        <w:ind w:left="671" w:right="0" w:hanging="212"/>
        <w:jc w:val="left"/>
        <w:rPr>
          <w:sz w:val="21"/>
        </w:rPr>
      </w:pPr>
      <w:r>
        <w:rPr>
          <w:sz w:val="21"/>
        </w:rPr>
        <w:t>对于本表中的数据项目，有不动产权证（土地使用权证）的，依据证件记载内容填写，没有不动产权证（土地使用权证）的，依据实际情况填写。</w:t>
      </w:r>
    </w:p>
    <w:p>
      <w:pPr>
        <w:pStyle w:val="ListParagraph"/>
        <w:numPr>
          <w:ilvl w:val="0"/>
          <w:numId w:val="1"/>
        </w:numPr>
        <w:tabs>
          <w:tab w:pos="672" w:val="left" w:leader="none"/>
        </w:tabs>
        <w:spacing w:line="240" w:lineRule="auto" w:before="31" w:after="0"/>
        <w:ind w:left="671" w:right="0" w:hanging="212"/>
        <w:jc w:val="left"/>
        <w:rPr>
          <w:sz w:val="21"/>
        </w:rPr>
      </w:pPr>
      <w:r>
        <w:rPr>
          <w:sz w:val="21"/>
        </w:rPr>
        <w:t>纳税人类型（必填）：分为土地使用权人、集体土地使用人、无偿使用人、代管人、实际使用人。必选一项，且只能选一项。</w:t>
      </w:r>
    </w:p>
    <w:p>
      <w:pPr>
        <w:pStyle w:val="ListParagraph"/>
        <w:numPr>
          <w:ilvl w:val="0"/>
          <w:numId w:val="1"/>
        </w:numPr>
        <w:tabs>
          <w:tab w:pos="672" w:val="left" w:leader="none"/>
        </w:tabs>
        <w:spacing w:line="240" w:lineRule="auto" w:before="31" w:after="0"/>
        <w:ind w:left="671" w:right="0" w:hanging="212"/>
        <w:jc w:val="left"/>
        <w:rPr>
          <w:sz w:val="21"/>
        </w:rPr>
      </w:pPr>
      <w:r>
        <w:rPr>
          <w:sz w:val="21"/>
        </w:rPr>
        <w:t>土地使用权人纳税人识别号（统一社会信用代码）：填写土地使用权人纳税人识别号或统一社会信用代码。</w:t>
      </w:r>
    </w:p>
    <w:p>
      <w:pPr>
        <w:pStyle w:val="ListParagraph"/>
        <w:numPr>
          <w:ilvl w:val="0"/>
          <w:numId w:val="1"/>
        </w:numPr>
        <w:tabs>
          <w:tab w:pos="672" w:val="left" w:leader="none"/>
        </w:tabs>
        <w:spacing w:line="240" w:lineRule="auto" w:before="31" w:after="0"/>
        <w:ind w:left="671" w:right="0" w:hanging="212"/>
        <w:jc w:val="left"/>
        <w:rPr>
          <w:sz w:val="21"/>
        </w:rPr>
      </w:pPr>
      <w:r>
        <w:rPr>
          <w:w w:val="95"/>
          <w:sz w:val="21"/>
        </w:rPr>
        <w:t>土地使用权人名称：填写土地使用权人的名称。</w:t>
      </w:r>
    </w:p>
    <w:p>
      <w:pPr>
        <w:pStyle w:val="ListParagraph"/>
        <w:numPr>
          <w:ilvl w:val="0"/>
          <w:numId w:val="1"/>
        </w:numPr>
        <w:tabs>
          <w:tab w:pos="672" w:val="left" w:leader="none"/>
        </w:tabs>
        <w:spacing w:line="240" w:lineRule="auto" w:before="31" w:after="0"/>
        <w:ind w:left="671" w:right="0" w:hanging="212"/>
        <w:jc w:val="left"/>
        <w:rPr>
          <w:sz w:val="21"/>
        </w:rPr>
      </w:pPr>
      <w:r>
        <w:rPr>
          <w:w w:val="95"/>
          <w:sz w:val="21"/>
        </w:rPr>
        <w:t>土地编号：纳税人不必填写。由系统赋予编号。</w:t>
      </w:r>
    </w:p>
    <w:p>
      <w:pPr>
        <w:pStyle w:val="ListParagraph"/>
        <w:numPr>
          <w:ilvl w:val="0"/>
          <w:numId w:val="1"/>
        </w:numPr>
        <w:tabs>
          <w:tab w:pos="672" w:val="left" w:leader="none"/>
        </w:tabs>
        <w:spacing w:line="240" w:lineRule="auto" w:before="31" w:after="0"/>
        <w:ind w:left="671" w:right="0" w:hanging="212"/>
        <w:jc w:val="left"/>
        <w:rPr>
          <w:sz w:val="21"/>
        </w:rPr>
      </w:pPr>
      <w:r>
        <w:rPr>
          <w:sz w:val="21"/>
        </w:rPr>
        <w:t>土地名称：纳税人自行填写，以便于识别。如：1</w:t>
      </w:r>
      <w:r>
        <w:rPr>
          <w:spacing w:val="-8"/>
          <w:sz w:val="21"/>
        </w:rPr>
        <w:t> 号土地、第一车间土地等。</w:t>
      </w:r>
    </w:p>
    <w:p>
      <w:pPr>
        <w:pStyle w:val="ListParagraph"/>
        <w:numPr>
          <w:ilvl w:val="0"/>
          <w:numId w:val="1"/>
        </w:numPr>
        <w:tabs>
          <w:tab w:pos="775" w:val="left" w:leader="none"/>
        </w:tabs>
        <w:spacing w:line="240" w:lineRule="auto" w:before="31" w:after="0"/>
        <w:ind w:left="774" w:right="0" w:hanging="315"/>
        <w:jc w:val="left"/>
        <w:rPr>
          <w:sz w:val="21"/>
        </w:rPr>
      </w:pPr>
      <w:r>
        <w:rPr>
          <w:sz w:val="21"/>
        </w:rPr>
        <w:t>不动产权证号：纳税人有不动产权证（土地使用权证）的，必填。填写不动产权证（土地使用权证）载明的证件编号。</w:t>
      </w:r>
    </w:p>
    <w:p>
      <w:pPr>
        <w:pStyle w:val="ListParagraph"/>
        <w:numPr>
          <w:ilvl w:val="0"/>
          <w:numId w:val="1"/>
        </w:numPr>
        <w:tabs>
          <w:tab w:pos="777" w:val="left" w:leader="none"/>
        </w:tabs>
        <w:spacing w:line="240" w:lineRule="auto" w:before="31" w:after="0"/>
        <w:ind w:left="776" w:right="0" w:hanging="317"/>
        <w:jc w:val="left"/>
        <w:rPr>
          <w:sz w:val="21"/>
        </w:rPr>
      </w:pPr>
      <w:r>
        <w:rPr>
          <w:sz w:val="21"/>
        </w:rPr>
        <w:t>不动产单元代码：纳税人有不动产权证的，必填。填写不动产权证载明的不动产单元代码。</w:t>
      </w:r>
    </w:p>
    <w:p>
      <w:pPr>
        <w:pStyle w:val="ListParagraph"/>
        <w:numPr>
          <w:ilvl w:val="0"/>
          <w:numId w:val="1"/>
        </w:numPr>
        <w:tabs>
          <w:tab w:pos="775" w:val="left" w:leader="none"/>
        </w:tabs>
        <w:spacing w:line="240" w:lineRule="auto" w:before="31" w:after="0"/>
        <w:ind w:left="774" w:right="0" w:hanging="315"/>
        <w:jc w:val="left"/>
        <w:rPr>
          <w:sz w:val="21"/>
        </w:rPr>
      </w:pPr>
      <w:r>
        <w:rPr>
          <w:sz w:val="21"/>
        </w:rPr>
        <w:t>宗地号：填写土地权属证书记载的宗地号，有不动产单元代码的不必填写。</w:t>
      </w:r>
    </w:p>
    <w:p>
      <w:pPr>
        <w:pStyle w:val="ListParagraph"/>
        <w:numPr>
          <w:ilvl w:val="0"/>
          <w:numId w:val="1"/>
        </w:numPr>
        <w:tabs>
          <w:tab w:pos="775" w:val="left" w:leader="none"/>
        </w:tabs>
        <w:spacing w:line="240" w:lineRule="auto" w:before="31" w:after="0"/>
        <w:ind w:left="774" w:right="0" w:hanging="315"/>
        <w:jc w:val="left"/>
        <w:rPr>
          <w:sz w:val="21"/>
        </w:rPr>
      </w:pPr>
      <w:r>
        <w:rPr>
          <w:sz w:val="21"/>
        </w:rPr>
        <w:t>土地性质（必选）：根据实际的土地性质选择。选项为国有、集体。</w:t>
      </w:r>
    </w:p>
    <w:p>
      <w:pPr>
        <w:pStyle w:val="ListParagraph"/>
        <w:numPr>
          <w:ilvl w:val="0"/>
          <w:numId w:val="1"/>
        </w:numPr>
        <w:tabs>
          <w:tab w:pos="775" w:val="left" w:leader="none"/>
        </w:tabs>
        <w:spacing w:line="240" w:lineRule="auto" w:before="31" w:after="0"/>
        <w:ind w:left="774" w:right="0" w:hanging="315"/>
        <w:jc w:val="left"/>
        <w:rPr>
          <w:sz w:val="21"/>
        </w:rPr>
      </w:pPr>
      <w:r>
        <w:rPr>
          <w:sz w:val="21"/>
        </w:rPr>
        <w:t>土地取得方式（必选）：根据土地的取得方式选择，分为：划拨、出让、转让、租赁和其他。</w:t>
      </w:r>
    </w:p>
    <w:p>
      <w:pPr>
        <w:pStyle w:val="ListParagraph"/>
        <w:numPr>
          <w:ilvl w:val="0"/>
          <w:numId w:val="1"/>
        </w:numPr>
        <w:tabs>
          <w:tab w:pos="775" w:val="left" w:leader="none"/>
        </w:tabs>
        <w:spacing w:line="240" w:lineRule="auto" w:before="31" w:after="0"/>
        <w:ind w:left="774" w:right="0" w:hanging="315"/>
        <w:jc w:val="left"/>
        <w:rPr>
          <w:sz w:val="21"/>
        </w:rPr>
      </w:pPr>
      <w:r>
        <w:rPr>
          <w:sz w:val="21"/>
        </w:rPr>
        <w:t>土地用途（必选）：分为工业、商业、居住、综合、房地产开发企业的开发用地和其他，必选一项，且只能选一项，不同用途的土地应当分别填表。</w:t>
      </w:r>
    </w:p>
    <w:p>
      <w:pPr>
        <w:pStyle w:val="ListParagraph"/>
        <w:numPr>
          <w:ilvl w:val="0"/>
          <w:numId w:val="1"/>
        </w:numPr>
        <w:tabs>
          <w:tab w:pos="775" w:val="left" w:leader="none"/>
        </w:tabs>
        <w:spacing w:line="240" w:lineRule="auto" w:before="31" w:after="0"/>
        <w:ind w:left="774" w:right="0" w:hanging="315"/>
        <w:jc w:val="left"/>
        <w:rPr>
          <w:sz w:val="21"/>
        </w:rPr>
      </w:pPr>
      <w:r>
        <w:rPr>
          <w:sz w:val="21"/>
        </w:rPr>
        <w:t>土地坐落地址（必填）：应当填写详细地址，具体为：××省（自治区、直辖市）××市（区）××县（区）××乡镇（街道）+详细地址。</w:t>
      </w:r>
    </w:p>
    <w:p>
      <w:pPr>
        <w:pStyle w:val="ListParagraph"/>
        <w:numPr>
          <w:ilvl w:val="0"/>
          <w:numId w:val="1"/>
        </w:numPr>
        <w:tabs>
          <w:tab w:pos="775" w:val="left" w:leader="none"/>
        </w:tabs>
        <w:spacing w:line="240" w:lineRule="auto" w:before="30" w:after="0"/>
        <w:ind w:left="774" w:right="0" w:hanging="315"/>
        <w:jc w:val="left"/>
        <w:rPr>
          <w:sz w:val="21"/>
        </w:rPr>
      </w:pPr>
      <w:r>
        <w:rPr>
          <w:sz w:val="21"/>
        </w:rPr>
        <w:t>土地所属主管税务所（科、分局）：系统自动带出，纳税人不必填写。</w:t>
      </w:r>
    </w:p>
    <w:p>
      <w:pPr>
        <w:pStyle w:val="ListParagraph"/>
        <w:numPr>
          <w:ilvl w:val="0"/>
          <w:numId w:val="1"/>
        </w:numPr>
        <w:tabs>
          <w:tab w:pos="775" w:val="left" w:leader="none"/>
        </w:tabs>
        <w:spacing w:line="240" w:lineRule="auto" w:before="31" w:after="0"/>
        <w:ind w:left="774" w:right="0" w:hanging="315"/>
        <w:jc w:val="left"/>
        <w:rPr>
          <w:sz w:val="21"/>
        </w:rPr>
      </w:pPr>
      <w:r>
        <w:rPr>
          <w:sz w:val="21"/>
        </w:rPr>
        <w:t>土地取得时间（必填）：填写纳税人取得该土地的时间。</w:t>
      </w:r>
    </w:p>
    <w:p>
      <w:pPr>
        <w:pStyle w:val="ListParagraph"/>
        <w:numPr>
          <w:ilvl w:val="0"/>
          <w:numId w:val="1"/>
        </w:numPr>
        <w:tabs>
          <w:tab w:pos="775" w:val="left" w:leader="none"/>
        </w:tabs>
        <w:spacing w:line="240" w:lineRule="auto" w:before="31" w:after="0"/>
        <w:ind w:left="774" w:right="0" w:hanging="315"/>
        <w:jc w:val="left"/>
        <w:rPr>
          <w:sz w:val="21"/>
        </w:rPr>
      </w:pPr>
      <w:r>
        <w:rPr>
          <w:sz w:val="21"/>
        </w:rPr>
        <w:t>变更类型：有变更情况的必选。</w:t>
      </w:r>
    </w:p>
    <w:p>
      <w:pPr>
        <w:pStyle w:val="ListParagraph"/>
        <w:numPr>
          <w:ilvl w:val="0"/>
          <w:numId w:val="1"/>
        </w:numPr>
        <w:tabs>
          <w:tab w:pos="775" w:val="left" w:leader="none"/>
        </w:tabs>
        <w:spacing w:line="266" w:lineRule="auto" w:before="31" w:after="0"/>
        <w:ind w:left="460" w:right="575" w:firstLine="0"/>
        <w:jc w:val="left"/>
        <w:rPr>
          <w:sz w:val="21"/>
        </w:rPr>
      </w:pPr>
      <w:r>
        <w:rPr>
          <w:w w:val="95"/>
          <w:sz w:val="21"/>
        </w:rPr>
        <w:t>变更时间：有变更情况的必填，填至月。变更类型选择纳税义务终止的，税款计算至当月末；变更类型选择信息项变更的，自变更次月起按新状态计     </w:t>
      </w:r>
      <w:r>
        <w:rPr>
          <w:sz w:val="21"/>
        </w:rPr>
        <w:t>算税款。</w:t>
      </w:r>
    </w:p>
    <w:p>
      <w:pPr>
        <w:pStyle w:val="ListParagraph"/>
        <w:numPr>
          <w:ilvl w:val="0"/>
          <w:numId w:val="1"/>
        </w:numPr>
        <w:tabs>
          <w:tab w:pos="775" w:val="left" w:leader="none"/>
        </w:tabs>
        <w:spacing w:line="240" w:lineRule="auto" w:before="3" w:after="0"/>
        <w:ind w:left="774" w:right="0" w:hanging="315"/>
        <w:jc w:val="left"/>
        <w:rPr>
          <w:sz w:val="21"/>
        </w:rPr>
      </w:pPr>
      <w:r>
        <w:rPr>
          <w:sz w:val="21"/>
        </w:rPr>
        <w:t>占用土地面积（必填）：根据纳税人本表所填列土地实际占用的土地面积填写，保留两位小数。此面积为全部面积，包括减税面积和免税面积。</w:t>
      </w:r>
    </w:p>
    <w:p>
      <w:pPr>
        <w:pStyle w:val="ListParagraph"/>
        <w:numPr>
          <w:ilvl w:val="0"/>
          <w:numId w:val="1"/>
        </w:numPr>
        <w:tabs>
          <w:tab w:pos="775" w:val="left" w:leader="none"/>
        </w:tabs>
        <w:spacing w:line="240" w:lineRule="auto" w:before="31" w:after="0"/>
        <w:ind w:left="774" w:right="0" w:hanging="315"/>
        <w:jc w:val="left"/>
        <w:rPr>
          <w:sz w:val="21"/>
        </w:rPr>
      </w:pPr>
      <w:r>
        <w:rPr>
          <w:spacing w:val="-2"/>
          <w:sz w:val="21"/>
        </w:rPr>
        <w:t>地价：地价为取得土地使用权支付的价款与开发土地发生的成本费用之和。若未支付价款和成本费用，则填 </w:t>
      </w:r>
      <w:r>
        <w:rPr>
          <w:sz w:val="21"/>
        </w:rPr>
        <w:t>0。</w:t>
      </w:r>
    </w:p>
    <w:p>
      <w:pPr>
        <w:pStyle w:val="ListParagraph"/>
        <w:numPr>
          <w:ilvl w:val="0"/>
          <w:numId w:val="1"/>
        </w:numPr>
        <w:tabs>
          <w:tab w:pos="775" w:val="left" w:leader="none"/>
        </w:tabs>
        <w:spacing w:line="240" w:lineRule="auto" w:before="31" w:after="0"/>
        <w:ind w:left="774" w:right="0" w:hanging="315"/>
        <w:jc w:val="left"/>
        <w:rPr>
          <w:sz w:val="21"/>
        </w:rPr>
      </w:pPr>
      <w:r>
        <w:rPr>
          <w:sz w:val="21"/>
        </w:rPr>
        <w:t>土地等级（必填）：根据本地区土地等级的有关规定，填写纳税人占用土地所属的土地的等级。不同土地等级的土地应当分别填表。</w:t>
      </w:r>
    </w:p>
    <w:p>
      <w:pPr>
        <w:spacing w:after="0" w:line="240" w:lineRule="auto"/>
        <w:jc w:val="left"/>
        <w:rPr>
          <w:sz w:val="21"/>
        </w:rPr>
        <w:sectPr>
          <w:pgSz w:w="16840" w:h="11910" w:orient="landscape"/>
          <w:pgMar w:header="0" w:footer="527" w:top="1100" w:bottom="720" w:left="980" w:right="860"/>
        </w:sectPr>
      </w:pPr>
    </w:p>
    <w:p>
      <w:pPr>
        <w:pStyle w:val="BodyText"/>
        <w:spacing w:before="0"/>
        <w:ind w:left="0"/>
        <w:rPr>
          <w:sz w:val="20"/>
        </w:rPr>
      </w:pPr>
    </w:p>
    <w:p>
      <w:pPr>
        <w:pStyle w:val="BodyText"/>
        <w:spacing w:before="5"/>
        <w:ind w:left="0"/>
        <w:rPr>
          <w:sz w:val="15"/>
        </w:rPr>
      </w:pPr>
    </w:p>
    <w:p>
      <w:pPr>
        <w:pStyle w:val="ListParagraph"/>
        <w:numPr>
          <w:ilvl w:val="0"/>
          <w:numId w:val="1"/>
        </w:numPr>
        <w:tabs>
          <w:tab w:pos="775" w:val="left" w:leader="none"/>
        </w:tabs>
        <w:spacing w:line="240" w:lineRule="auto" w:before="70" w:after="0"/>
        <w:ind w:left="774" w:right="0" w:hanging="315"/>
        <w:jc w:val="left"/>
        <w:rPr>
          <w:sz w:val="21"/>
        </w:rPr>
      </w:pPr>
      <w:r>
        <w:rPr>
          <w:sz w:val="21"/>
        </w:rPr>
        <w:t>税额标准：系统自动带出，纳税人不必填写。</w:t>
      </w:r>
    </w:p>
    <w:p>
      <w:pPr>
        <w:pStyle w:val="ListParagraph"/>
        <w:numPr>
          <w:ilvl w:val="0"/>
          <w:numId w:val="1"/>
        </w:numPr>
        <w:tabs>
          <w:tab w:pos="775" w:val="left" w:leader="none"/>
        </w:tabs>
        <w:spacing w:line="266" w:lineRule="auto" w:before="31" w:after="0"/>
        <w:ind w:left="460" w:right="577" w:firstLine="0"/>
        <w:jc w:val="left"/>
        <w:rPr>
          <w:sz w:val="21"/>
        </w:rPr>
      </w:pPr>
      <w:r>
        <w:rPr>
          <w:spacing w:val="-1"/>
          <w:w w:val="95"/>
          <w:sz w:val="21"/>
        </w:rPr>
        <w:t>减免性质代码和项目名称：有减免税情况的必填，按照税务机关最新制发的减免税政策代码表中最细项减免性质代码填写。适用不同减免性质政策的     </w:t>
      </w:r>
      <w:r>
        <w:rPr>
          <w:spacing w:val="-1"/>
          <w:sz w:val="21"/>
        </w:rPr>
        <w:t>土地应当分行填表。纳税人减免税情况发生变化时，应当进行变更。</w:t>
      </w:r>
    </w:p>
    <w:p>
      <w:pPr>
        <w:pStyle w:val="ListParagraph"/>
        <w:numPr>
          <w:ilvl w:val="0"/>
          <w:numId w:val="1"/>
        </w:numPr>
        <w:tabs>
          <w:tab w:pos="777" w:val="left" w:leader="none"/>
        </w:tabs>
        <w:spacing w:line="240" w:lineRule="auto" w:before="2" w:after="0"/>
        <w:ind w:left="776" w:right="0" w:hanging="317"/>
        <w:jc w:val="left"/>
        <w:rPr>
          <w:sz w:val="21"/>
        </w:rPr>
      </w:pPr>
      <w:r>
        <w:rPr>
          <w:w w:val="95"/>
          <w:sz w:val="21"/>
        </w:rPr>
        <w:t>减免起始月份：有减免税情况的必填。纳税人如有困难减免的情况，填写经税务机关核准的困难减免的起始月份。</w:t>
      </w:r>
    </w:p>
    <w:p>
      <w:pPr>
        <w:pStyle w:val="ListParagraph"/>
        <w:numPr>
          <w:ilvl w:val="0"/>
          <w:numId w:val="1"/>
        </w:numPr>
        <w:tabs>
          <w:tab w:pos="777" w:val="left" w:leader="none"/>
        </w:tabs>
        <w:spacing w:line="240" w:lineRule="auto" w:before="31" w:after="0"/>
        <w:ind w:left="776" w:right="0" w:hanging="317"/>
        <w:jc w:val="left"/>
        <w:rPr>
          <w:sz w:val="21"/>
        </w:rPr>
      </w:pPr>
      <w:r>
        <w:rPr>
          <w:w w:val="95"/>
          <w:sz w:val="21"/>
        </w:rPr>
        <w:t>减免终止月份：有减免税情况的必填。纳税人如有困难减免的情况，填写经税务机关核准的困难减免的终止月份。</w:t>
      </w:r>
    </w:p>
    <w:p>
      <w:pPr>
        <w:pStyle w:val="ListParagraph"/>
        <w:numPr>
          <w:ilvl w:val="0"/>
          <w:numId w:val="1"/>
        </w:numPr>
        <w:tabs>
          <w:tab w:pos="777" w:val="left" w:leader="none"/>
        </w:tabs>
        <w:spacing w:line="240" w:lineRule="auto" w:before="31" w:after="0"/>
        <w:ind w:left="776" w:right="0" w:hanging="317"/>
        <w:jc w:val="left"/>
        <w:rPr>
          <w:sz w:val="21"/>
        </w:rPr>
      </w:pPr>
      <w:r>
        <w:rPr>
          <w:sz w:val="21"/>
        </w:rPr>
        <w:t>减免税土地的面积：填写享受减免税政策的土地的全部面积。</w:t>
      </w:r>
    </w:p>
    <w:p>
      <w:pPr>
        <w:pStyle w:val="ListParagraph"/>
        <w:numPr>
          <w:ilvl w:val="0"/>
          <w:numId w:val="1"/>
        </w:numPr>
        <w:tabs>
          <w:tab w:pos="775" w:val="left" w:leader="none"/>
        </w:tabs>
        <w:spacing w:line="266" w:lineRule="auto" w:before="31" w:after="0"/>
        <w:ind w:left="460" w:right="7924" w:firstLine="0"/>
        <w:jc w:val="left"/>
        <w:rPr>
          <w:b/>
          <w:sz w:val="21"/>
        </w:rPr>
      </w:pPr>
      <w:r>
        <w:rPr>
          <w:w w:val="95"/>
          <w:sz w:val="21"/>
        </w:rPr>
        <w:t>月减免税金额：本表所列土地本项减免税项目享受的月减免税金额。  </w:t>
      </w:r>
      <w:r>
        <w:rPr>
          <w:b/>
          <w:sz w:val="21"/>
          <w:u w:val="single"/>
        </w:rPr>
        <w:t>从价计征房产税税源明细</w:t>
      </w:r>
    </w:p>
    <w:p>
      <w:pPr>
        <w:pStyle w:val="ListParagraph"/>
        <w:numPr>
          <w:ilvl w:val="0"/>
          <w:numId w:val="2"/>
        </w:numPr>
        <w:tabs>
          <w:tab w:pos="672" w:val="left" w:leader="none"/>
        </w:tabs>
        <w:spacing w:line="266" w:lineRule="auto" w:before="3" w:after="0"/>
        <w:ind w:left="460" w:right="579" w:firstLine="0"/>
        <w:jc w:val="left"/>
        <w:rPr>
          <w:sz w:val="21"/>
        </w:rPr>
      </w:pPr>
      <w:r>
        <w:rPr>
          <w:sz w:val="21"/>
        </w:rPr>
        <w:t>首次进行纳税申报的纳税人，需要填写全部房产的相关信息，此后办理纳税申报时，纳税人的房产及相关信息未发生变化的，可仅对已填报的信息进行确认；发生变化的，仅就变化的内容进行填写。</w:t>
      </w:r>
    </w:p>
    <w:p>
      <w:pPr>
        <w:pStyle w:val="ListParagraph"/>
        <w:numPr>
          <w:ilvl w:val="0"/>
          <w:numId w:val="2"/>
        </w:numPr>
        <w:tabs>
          <w:tab w:pos="672" w:val="left" w:leader="none"/>
        </w:tabs>
        <w:spacing w:line="240" w:lineRule="auto" w:before="2" w:after="0"/>
        <w:ind w:left="671" w:right="0" w:hanging="212"/>
        <w:jc w:val="left"/>
        <w:rPr>
          <w:sz w:val="21"/>
        </w:rPr>
      </w:pPr>
      <w:r>
        <w:rPr>
          <w:sz w:val="21"/>
        </w:rPr>
        <w:t>房产税税源明细填报遵循“谁纳税谁申报”的原则，只要存在房产税纳税义务，就应当如实填报房产明细信息。</w:t>
      </w:r>
    </w:p>
    <w:p>
      <w:pPr>
        <w:pStyle w:val="ListParagraph"/>
        <w:numPr>
          <w:ilvl w:val="0"/>
          <w:numId w:val="2"/>
        </w:numPr>
        <w:tabs>
          <w:tab w:pos="672" w:val="left" w:leader="none"/>
        </w:tabs>
        <w:spacing w:line="266" w:lineRule="auto" w:before="31" w:after="0"/>
        <w:ind w:left="460" w:right="580" w:firstLine="0"/>
        <w:jc w:val="left"/>
        <w:rPr>
          <w:sz w:val="21"/>
        </w:rPr>
      </w:pPr>
      <w:r>
        <w:rPr>
          <w:sz w:val="21"/>
        </w:rPr>
        <w:t>每一独立房产应当填写一张表。即：同一不动产权证（房屋所有权证）有多幢（</w:t>
      </w:r>
      <w:r>
        <w:rPr>
          <w:spacing w:val="4"/>
          <w:sz w:val="21"/>
        </w:rPr>
        <w:t>个</w:t>
      </w:r>
      <w:r>
        <w:rPr>
          <w:sz w:val="21"/>
        </w:rPr>
        <w:t>）房产的，每幢（个）房产填写一张表。无不动产权证（房屋所有权证）的房产，每幢（个）房产填写一张表。纳税人不得将多幢房产合并成一条记录填写。</w:t>
      </w:r>
    </w:p>
    <w:p>
      <w:pPr>
        <w:pStyle w:val="ListParagraph"/>
        <w:numPr>
          <w:ilvl w:val="0"/>
          <w:numId w:val="2"/>
        </w:numPr>
        <w:tabs>
          <w:tab w:pos="672" w:val="left" w:leader="none"/>
        </w:tabs>
        <w:spacing w:line="240" w:lineRule="auto" w:before="3" w:after="0"/>
        <w:ind w:left="671" w:right="0" w:hanging="212"/>
        <w:jc w:val="left"/>
        <w:rPr>
          <w:sz w:val="21"/>
        </w:rPr>
      </w:pPr>
      <w:r>
        <w:rPr>
          <w:sz w:val="21"/>
        </w:rPr>
        <w:t>对于本表中的数据项目，有不动产权证（房屋所有权证）的，依据证件记载的内容填写，没有不动产权证（房屋所有权证）的，依据实际情况填写。</w:t>
      </w:r>
    </w:p>
    <w:p>
      <w:pPr>
        <w:pStyle w:val="ListParagraph"/>
        <w:numPr>
          <w:ilvl w:val="0"/>
          <w:numId w:val="2"/>
        </w:numPr>
        <w:tabs>
          <w:tab w:pos="672" w:val="left" w:leader="none"/>
        </w:tabs>
        <w:spacing w:line="240" w:lineRule="auto" w:before="31" w:after="0"/>
        <w:ind w:left="671" w:right="0" w:hanging="212"/>
        <w:jc w:val="left"/>
        <w:rPr>
          <w:sz w:val="21"/>
        </w:rPr>
      </w:pPr>
      <w:r>
        <w:rPr>
          <w:sz w:val="21"/>
        </w:rPr>
        <w:t>纳税人有出租房产的，应当先填写从价计征房产税税源明细，再填写从租计征房产税税源明细。</w:t>
      </w:r>
    </w:p>
    <w:p>
      <w:pPr>
        <w:pStyle w:val="ListParagraph"/>
        <w:numPr>
          <w:ilvl w:val="0"/>
          <w:numId w:val="2"/>
        </w:numPr>
        <w:tabs>
          <w:tab w:pos="672" w:val="left" w:leader="none"/>
        </w:tabs>
        <w:spacing w:line="240" w:lineRule="auto" w:before="31" w:after="0"/>
        <w:ind w:left="671" w:right="0" w:hanging="212"/>
        <w:jc w:val="left"/>
        <w:rPr>
          <w:sz w:val="21"/>
        </w:rPr>
      </w:pPr>
      <w:r>
        <w:rPr>
          <w:sz w:val="21"/>
        </w:rPr>
        <w:t>纳税人类型（必选）：分为产权所有人、经营管理人、承典人、房屋代管人、房屋使用人、融资租赁承租人。必选一项，且只能选一项。</w:t>
      </w:r>
    </w:p>
    <w:p>
      <w:pPr>
        <w:pStyle w:val="ListParagraph"/>
        <w:numPr>
          <w:ilvl w:val="0"/>
          <w:numId w:val="2"/>
        </w:numPr>
        <w:tabs>
          <w:tab w:pos="672" w:val="left" w:leader="none"/>
        </w:tabs>
        <w:spacing w:line="240" w:lineRule="auto" w:before="31" w:after="0"/>
        <w:ind w:left="671" w:right="0" w:hanging="212"/>
        <w:jc w:val="left"/>
        <w:rPr>
          <w:sz w:val="21"/>
        </w:rPr>
      </w:pPr>
      <w:r>
        <w:rPr>
          <w:sz w:val="21"/>
        </w:rPr>
        <w:t>所有权人纳税人识别号（统一社会信用代码）：填写房屋所有权人的纳税人识别号或统一社会信用代码。</w:t>
      </w:r>
    </w:p>
    <w:p>
      <w:pPr>
        <w:pStyle w:val="ListParagraph"/>
        <w:numPr>
          <w:ilvl w:val="0"/>
          <w:numId w:val="2"/>
        </w:numPr>
        <w:tabs>
          <w:tab w:pos="672" w:val="left" w:leader="none"/>
        </w:tabs>
        <w:spacing w:line="240" w:lineRule="auto" w:before="31" w:after="0"/>
        <w:ind w:left="671" w:right="0" w:hanging="212"/>
        <w:jc w:val="left"/>
        <w:rPr>
          <w:sz w:val="21"/>
        </w:rPr>
      </w:pPr>
      <w:r>
        <w:rPr>
          <w:sz w:val="21"/>
        </w:rPr>
        <w:t>所有权人名称：填写房屋所有权人的名称。</w:t>
      </w:r>
    </w:p>
    <w:p>
      <w:pPr>
        <w:pStyle w:val="ListParagraph"/>
        <w:numPr>
          <w:ilvl w:val="0"/>
          <w:numId w:val="2"/>
        </w:numPr>
        <w:tabs>
          <w:tab w:pos="672" w:val="left" w:leader="none"/>
        </w:tabs>
        <w:spacing w:line="240" w:lineRule="auto" w:before="31" w:after="0"/>
        <w:ind w:left="671" w:right="0" w:hanging="212"/>
        <w:jc w:val="left"/>
        <w:rPr>
          <w:sz w:val="21"/>
        </w:rPr>
      </w:pPr>
      <w:r>
        <w:rPr>
          <w:sz w:val="21"/>
        </w:rPr>
        <w:t>房产编号：纳税人不必填写。由系统赋予编号。</w:t>
      </w:r>
    </w:p>
    <w:p>
      <w:pPr>
        <w:pStyle w:val="ListParagraph"/>
        <w:numPr>
          <w:ilvl w:val="0"/>
          <w:numId w:val="2"/>
        </w:numPr>
        <w:tabs>
          <w:tab w:pos="777" w:val="left" w:leader="none"/>
        </w:tabs>
        <w:spacing w:line="240" w:lineRule="auto" w:before="31" w:after="0"/>
        <w:ind w:left="776" w:right="0" w:hanging="317"/>
        <w:jc w:val="left"/>
        <w:rPr>
          <w:sz w:val="21"/>
        </w:rPr>
      </w:pPr>
      <w:r>
        <w:rPr>
          <w:sz w:val="21"/>
        </w:rPr>
        <w:t>房产名称：纳税人自行编写，以便于识别。如：1</w:t>
      </w:r>
      <w:r>
        <w:rPr>
          <w:spacing w:val="-8"/>
          <w:sz w:val="21"/>
        </w:rPr>
        <w:t> 号办公楼、第一车间厂房等。</w:t>
      </w:r>
    </w:p>
    <w:p>
      <w:pPr>
        <w:pStyle w:val="ListParagraph"/>
        <w:numPr>
          <w:ilvl w:val="0"/>
          <w:numId w:val="2"/>
        </w:numPr>
        <w:tabs>
          <w:tab w:pos="777" w:val="left" w:leader="none"/>
        </w:tabs>
        <w:spacing w:line="240" w:lineRule="auto" w:before="31" w:after="0"/>
        <w:ind w:left="776" w:right="0" w:hanging="317"/>
        <w:jc w:val="left"/>
        <w:rPr>
          <w:sz w:val="21"/>
        </w:rPr>
      </w:pPr>
      <w:r>
        <w:rPr>
          <w:sz w:val="21"/>
        </w:rPr>
        <w:t>不动产权证号：纳税人有不动产权证（房屋所有权证）的，必填。填写不动产权证（房屋所有权证）载明的证件编号。</w:t>
      </w:r>
    </w:p>
    <w:p>
      <w:pPr>
        <w:pStyle w:val="ListParagraph"/>
        <w:numPr>
          <w:ilvl w:val="0"/>
          <w:numId w:val="2"/>
        </w:numPr>
        <w:tabs>
          <w:tab w:pos="775" w:val="left" w:leader="none"/>
        </w:tabs>
        <w:spacing w:line="240" w:lineRule="auto" w:before="31" w:after="0"/>
        <w:ind w:left="774" w:right="0" w:hanging="315"/>
        <w:jc w:val="left"/>
        <w:rPr>
          <w:sz w:val="21"/>
        </w:rPr>
      </w:pPr>
      <w:r>
        <w:rPr>
          <w:sz w:val="21"/>
        </w:rPr>
        <w:t>不动产单元代码：纳税人有不动产权证的，必填。填写不动产权证载明的不动产单元代码。</w:t>
      </w:r>
    </w:p>
    <w:p>
      <w:pPr>
        <w:pStyle w:val="ListParagraph"/>
        <w:numPr>
          <w:ilvl w:val="0"/>
          <w:numId w:val="2"/>
        </w:numPr>
        <w:tabs>
          <w:tab w:pos="777" w:val="left" w:leader="none"/>
        </w:tabs>
        <w:spacing w:line="266" w:lineRule="auto" w:before="30" w:after="0"/>
        <w:ind w:left="460" w:right="579" w:firstLine="0"/>
        <w:jc w:val="left"/>
        <w:rPr>
          <w:sz w:val="21"/>
        </w:rPr>
      </w:pPr>
      <w:r>
        <w:rPr>
          <w:sz w:val="21"/>
        </w:rPr>
        <w:t>房屋坐落地址：应当填写详细地址，具体为：××省（自治区、直辖市）××市（</w:t>
      </w:r>
      <w:r>
        <w:rPr>
          <w:spacing w:val="4"/>
          <w:sz w:val="21"/>
        </w:rPr>
        <w:t>区</w:t>
      </w:r>
      <w:r>
        <w:rPr>
          <w:sz w:val="21"/>
        </w:rPr>
        <w:t>）××县（</w:t>
      </w:r>
      <w:r>
        <w:rPr>
          <w:spacing w:val="4"/>
          <w:sz w:val="21"/>
        </w:rPr>
        <w:t>区</w:t>
      </w:r>
      <w:r>
        <w:rPr>
          <w:sz w:val="21"/>
        </w:rPr>
        <w:t>）××乡镇</w:t>
      </w:r>
      <w:r>
        <w:rPr>
          <w:spacing w:val="4"/>
          <w:sz w:val="21"/>
        </w:rPr>
        <w:t>（</w:t>
      </w:r>
      <w:r>
        <w:rPr>
          <w:sz w:val="21"/>
        </w:rPr>
        <w:t>街道）+详细地址，且应当与土地税源明细数据关联并一致。系统自动带出已填报的土地税源信息，供选择。一栋房产仅可选择对应一条土地信息。</w:t>
      </w:r>
    </w:p>
    <w:p>
      <w:pPr>
        <w:pStyle w:val="ListParagraph"/>
        <w:numPr>
          <w:ilvl w:val="0"/>
          <w:numId w:val="2"/>
        </w:numPr>
        <w:tabs>
          <w:tab w:pos="777" w:val="left" w:leader="none"/>
        </w:tabs>
        <w:spacing w:line="240" w:lineRule="auto" w:before="3" w:after="0"/>
        <w:ind w:left="776" w:right="0" w:hanging="317"/>
        <w:jc w:val="left"/>
        <w:rPr>
          <w:sz w:val="21"/>
        </w:rPr>
      </w:pPr>
      <w:r>
        <w:rPr>
          <w:sz w:val="21"/>
        </w:rPr>
        <w:t>房产所属主管税务所（科、分局）：系统自动带出，纳税人不必填写。</w:t>
      </w:r>
    </w:p>
    <w:p>
      <w:pPr>
        <w:pStyle w:val="ListParagraph"/>
        <w:numPr>
          <w:ilvl w:val="0"/>
          <w:numId w:val="2"/>
        </w:numPr>
        <w:tabs>
          <w:tab w:pos="777" w:val="left" w:leader="none"/>
        </w:tabs>
        <w:spacing w:line="240" w:lineRule="auto" w:before="31" w:after="0"/>
        <w:ind w:left="776" w:right="0" w:hanging="317"/>
        <w:jc w:val="left"/>
        <w:rPr>
          <w:sz w:val="21"/>
        </w:rPr>
      </w:pPr>
      <w:r>
        <w:rPr>
          <w:sz w:val="21"/>
        </w:rPr>
        <w:t>房屋所在土地编号：系统自动带出。</w:t>
      </w:r>
    </w:p>
    <w:p>
      <w:pPr>
        <w:pStyle w:val="ListParagraph"/>
        <w:numPr>
          <w:ilvl w:val="0"/>
          <w:numId w:val="2"/>
        </w:numPr>
        <w:tabs>
          <w:tab w:pos="777" w:val="left" w:leader="none"/>
        </w:tabs>
        <w:spacing w:line="266" w:lineRule="auto" w:before="31" w:after="0"/>
        <w:ind w:left="460" w:right="464" w:firstLine="0"/>
        <w:jc w:val="left"/>
        <w:rPr>
          <w:sz w:val="21"/>
        </w:rPr>
      </w:pPr>
      <w:r>
        <w:rPr>
          <w:spacing w:val="-3"/>
          <w:w w:val="95"/>
          <w:sz w:val="21"/>
        </w:rPr>
        <w:t>房产用途</w:t>
      </w:r>
      <w:r>
        <w:rPr>
          <w:w w:val="95"/>
          <w:sz w:val="21"/>
        </w:rPr>
        <w:t>（必选</w:t>
      </w:r>
      <w:r>
        <w:rPr>
          <w:spacing w:val="-10"/>
          <w:w w:val="95"/>
          <w:sz w:val="21"/>
        </w:rPr>
        <w:t>）</w:t>
      </w:r>
      <w:r>
        <w:rPr>
          <w:spacing w:val="-4"/>
          <w:w w:val="95"/>
          <w:sz w:val="21"/>
        </w:rPr>
        <w:t>：房产用途依据不动产权证</w:t>
      </w:r>
      <w:r>
        <w:rPr>
          <w:w w:val="95"/>
          <w:sz w:val="21"/>
        </w:rPr>
        <w:t>（房屋所有权证</w:t>
      </w:r>
      <w:r>
        <w:rPr>
          <w:spacing w:val="-8"/>
          <w:w w:val="95"/>
          <w:sz w:val="21"/>
        </w:rPr>
        <w:t>）</w:t>
      </w:r>
      <w:r>
        <w:rPr>
          <w:spacing w:val="-7"/>
          <w:w w:val="95"/>
          <w:sz w:val="21"/>
        </w:rPr>
        <w:t>登记的用途填写，无证的，依据实际用途填写。分为工业、商业及办公、住房、其他，     </w:t>
      </w:r>
      <w:r>
        <w:rPr>
          <w:spacing w:val="-7"/>
          <w:sz w:val="21"/>
        </w:rPr>
        <w:t>必选一项，且只能选一项，不同用途的房产应当分别填表。</w:t>
      </w:r>
    </w:p>
    <w:p>
      <w:pPr>
        <w:pStyle w:val="ListParagraph"/>
        <w:numPr>
          <w:ilvl w:val="0"/>
          <w:numId w:val="2"/>
        </w:numPr>
        <w:tabs>
          <w:tab w:pos="777" w:val="left" w:leader="none"/>
        </w:tabs>
        <w:spacing w:line="240" w:lineRule="auto" w:before="3" w:after="0"/>
        <w:ind w:left="776" w:right="0" w:hanging="317"/>
        <w:jc w:val="left"/>
        <w:rPr>
          <w:sz w:val="21"/>
        </w:rPr>
      </w:pPr>
      <w:r>
        <w:rPr>
          <w:sz w:val="21"/>
        </w:rPr>
        <w:t>房产取得时间（必填）：填写纳税人取得该房产的时间。</w:t>
      </w:r>
    </w:p>
    <w:p>
      <w:pPr>
        <w:spacing w:after="0" w:line="240" w:lineRule="auto"/>
        <w:jc w:val="left"/>
        <w:rPr>
          <w:sz w:val="21"/>
        </w:rPr>
        <w:sectPr>
          <w:pgSz w:w="16840" w:h="11910" w:orient="landscape"/>
          <w:pgMar w:header="0" w:footer="527" w:top="1100" w:bottom="800" w:left="980" w:right="860"/>
        </w:sectPr>
      </w:pPr>
    </w:p>
    <w:p>
      <w:pPr>
        <w:pStyle w:val="BodyText"/>
        <w:spacing w:before="0"/>
        <w:ind w:left="0"/>
        <w:rPr>
          <w:sz w:val="20"/>
        </w:rPr>
      </w:pPr>
    </w:p>
    <w:p>
      <w:pPr>
        <w:pStyle w:val="BodyText"/>
        <w:spacing w:before="5"/>
        <w:ind w:left="0"/>
        <w:rPr>
          <w:sz w:val="15"/>
        </w:rPr>
      </w:pPr>
    </w:p>
    <w:p>
      <w:pPr>
        <w:pStyle w:val="ListParagraph"/>
        <w:numPr>
          <w:ilvl w:val="0"/>
          <w:numId w:val="2"/>
        </w:numPr>
        <w:tabs>
          <w:tab w:pos="777" w:val="left" w:leader="none"/>
        </w:tabs>
        <w:spacing w:line="240" w:lineRule="auto" w:before="70" w:after="0"/>
        <w:ind w:left="776" w:right="0" w:hanging="317"/>
        <w:jc w:val="left"/>
        <w:rPr>
          <w:sz w:val="21"/>
        </w:rPr>
      </w:pPr>
      <w:r>
        <w:rPr>
          <w:sz w:val="21"/>
        </w:rPr>
        <w:t>变更类型：有变更情况的必选。</w:t>
      </w:r>
    </w:p>
    <w:p>
      <w:pPr>
        <w:pStyle w:val="ListParagraph"/>
        <w:numPr>
          <w:ilvl w:val="0"/>
          <w:numId w:val="2"/>
        </w:numPr>
        <w:tabs>
          <w:tab w:pos="777" w:val="left" w:leader="none"/>
        </w:tabs>
        <w:spacing w:line="266" w:lineRule="auto" w:before="31" w:after="0"/>
        <w:ind w:left="460" w:right="575" w:firstLine="0"/>
        <w:jc w:val="left"/>
        <w:rPr>
          <w:sz w:val="21"/>
        </w:rPr>
      </w:pPr>
      <w:r>
        <w:rPr>
          <w:w w:val="95"/>
          <w:sz w:val="21"/>
        </w:rPr>
        <w:t>变更时间：有变更情况的必填，填至月。变更类型选择纳税义务终止的，税款计算至当月末；变更类型选择信息项变更的，自变更次月起按新状态计     </w:t>
      </w:r>
      <w:r>
        <w:rPr>
          <w:sz w:val="21"/>
        </w:rPr>
        <w:t>算税款。</w:t>
      </w:r>
    </w:p>
    <w:p>
      <w:pPr>
        <w:pStyle w:val="ListParagraph"/>
        <w:numPr>
          <w:ilvl w:val="0"/>
          <w:numId w:val="2"/>
        </w:numPr>
        <w:tabs>
          <w:tab w:pos="777" w:val="left" w:leader="none"/>
        </w:tabs>
        <w:spacing w:line="240" w:lineRule="auto" w:before="2" w:after="0"/>
        <w:ind w:left="776" w:right="0" w:hanging="317"/>
        <w:jc w:val="left"/>
        <w:rPr>
          <w:sz w:val="21"/>
        </w:rPr>
      </w:pPr>
      <w:r>
        <w:rPr>
          <w:w w:val="95"/>
          <w:sz w:val="21"/>
        </w:rPr>
        <w:t>建筑面积（必填）：保留两位小数。</w:t>
      </w:r>
    </w:p>
    <w:p>
      <w:pPr>
        <w:pStyle w:val="ListParagraph"/>
        <w:numPr>
          <w:ilvl w:val="0"/>
          <w:numId w:val="2"/>
        </w:numPr>
        <w:tabs>
          <w:tab w:pos="777" w:val="left" w:leader="none"/>
        </w:tabs>
        <w:spacing w:line="240" w:lineRule="auto" w:before="31" w:after="0"/>
        <w:ind w:left="776" w:right="0" w:hanging="317"/>
        <w:jc w:val="left"/>
        <w:rPr>
          <w:sz w:val="21"/>
        </w:rPr>
      </w:pPr>
      <w:r>
        <w:rPr>
          <w:w w:val="95"/>
          <w:sz w:val="21"/>
        </w:rPr>
        <w:t>出租房产面积：有出租情况的必填。</w:t>
      </w:r>
    </w:p>
    <w:p>
      <w:pPr>
        <w:pStyle w:val="ListParagraph"/>
        <w:numPr>
          <w:ilvl w:val="0"/>
          <w:numId w:val="2"/>
        </w:numPr>
        <w:tabs>
          <w:tab w:pos="777" w:val="left" w:leader="none"/>
        </w:tabs>
        <w:spacing w:line="266" w:lineRule="auto" w:before="31" w:after="0"/>
        <w:ind w:left="460" w:right="579" w:firstLine="0"/>
        <w:jc w:val="left"/>
        <w:rPr>
          <w:sz w:val="21"/>
        </w:rPr>
      </w:pPr>
      <w:r>
        <w:rPr>
          <w:w w:val="95"/>
          <w:sz w:val="21"/>
        </w:rPr>
        <w:t>房产原值（必填）：填写房产的全部房产原值。应包括：分摊的应计入房产原值的地价，与房产不可分割的设备设施的原值，房产中已出租部分的原     </w:t>
      </w:r>
      <w:r>
        <w:rPr>
          <w:sz w:val="21"/>
        </w:rPr>
        <w:t>值，以及房产中减免税部分的原值。</w:t>
      </w:r>
    </w:p>
    <w:p>
      <w:pPr>
        <w:pStyle w:val="ListParagraph"/>
        <w:numPr>
          <w:ilvl w:val="0"/>
          <w:numId w:val="2"/>
        </w:numPr>
        <w:tabs>
          <w:tab w:pos="777" w:val="left" w:leader="none"/>
        </w:tabs>
        <w:spacing w:line="240" w:lineRule="auto" w:before="3" w:after="0"/>
        <w:ind w:left="776" w:right="0" w:hanging="317"/>
        <w:jc w:val="left"/>
        <w:rPr>
          <w:sz w:val="21"/>
        </w:rPr>
      </w:pPr>
      <w:r>
        <w:rPr>
          <w:sz w:val="21"/>
        </w:rPr>
        <w:t>出租房产原值：有出租情况的必填。</w:t>
      </w:r>
    </w:p>
    <w:p>
      <w:pPr>
        <w:pStyle w:val="ListParagraph"/>
        <w:numPr>
          <w:ilvl w:val="0"/>
          <w:numId w:val="2"/>
        </w:numPr>
        <w:tabs>
          <w:tab w:pos="777" w:val="left" w:leader="none"/>
        </w:tabs>
        <w:spacing w:line="240" w:lineRule="auto" w:before="31" w:after="0"/>
        <w:ind w:left="776" w:right="0" w:hanging="317"/>
        <w:jc w:val="left"/>
        <w:rPr>
          <w:sz w:val="21"/>
        </w:rPr>
      </w:pPr>
      <w:r>
        <w:rPr>
          <w:sz w:val="21"/>
        </w:rPr>
        <w:t>计税比例：各地房产原值减除的比例。系统自动带出，纳税人不必填写。</w:t>
      </w:r>
    </w:p>
    <w:p>
      <w:pPr>
        <w:pStyle w:val="ListParagraph"/>
        <w:numPr>
          <w:ilvl w:val="0"/>
          <w:numId w:val="2"/>
        </w:numPr>
        <w:tabs>
          <w:tab w:pos="777" w:val="left" w:leader="none"/>
        </w:tabs>
        <w:spacing w:line="266" w:lineRule="auto" w:before="31" w:after="0"/>
        <w:ind w:left="460" w:right="577" w:firstLine="0"/>
        <w:jc w:val="left"/>
        <w:rPr>
          <w:sz w:val="21"/>
        </w:rPr>
      </w:pPr>
      <w:r>
        <w:rPr>
          <w:spacing w:val="-1"/>
          <w:w w:val="95"/>
          <w:sz w:val="21"/>
        </w:rPr>
        <w:t>减免性质代码和项目名称：有减免税情况的必填。按照税务机关最新制发的减免税政策代码表中最细项减免性质代码填写。不同减免性质代码的房产     </w:t>
      </w:r>
      <w:r>
        <w:rPr>
          <w:spacing w:val="-1"/>
          <w:sz w:val="21"/>
        </w:rPr>
        <w:t>应当分行填表。纳税人减免税情况发生变化时，应当进行变更。</w:t>
      </w:r>
    </w:p>
    <w:p>
      <w:pPr>
        <w:pStyle w:val="ListParagraph"/>
        <w:numPr>
          <w:ilvl w:val="0"/>
          <w:numId w:val="2"/>
        </w:numPr>
        <w:tabs>
          <w:tab w:pos="775" w:val="left" w:leader="none"/>
        </w:tabs>
        <w:spacing w:line="240" w:lineRule="auto" w:before="2" w:after="0"/>
        <w:ind w:left="774" w:right="0" w:hanging="315"/>
        <w:jc w:val="left"/>
        <w:rPr>
          <w:sz w:val="21"/>
        </w:rPr>
      </w:pPr>
      <w:r>
        <w:rPr>
          <w:w w:val="95"/>
          <w:sz w:val="21"/>
        </w:rPr>
        <w:t>减免起始月份：有减免税情况的必填。纳税人如有困难减免的情况，填写经税务机关（人民政府）核准的困难减免的起始月份。</w:t>
      </w:r>
    </w:p>
    <w:p>
      <w:pPr>
        <w:pStyle w:val="ListParagraph"/>
        <w:numPr>
          <w:ilvl w:val="0"/>
          <w:numId w:val="2"/>
        </w:numPr>
        <w:tabs>
          <w:tab w:pos="777" w:val="left" w:leader="none"/>
        </w:tabs>
        <w:spacing w:line="240" w:lineRule="auto" w:before="31" w:after="0"/>
        <w:ind w:left="776" w:right="0" w:hanging="317"/>
        <w:jc w:val="left"/>
        <w:rPr>
          <w:sz w:val="21"/>
        </w:rPr>
      </w:pPr>
      <w:r>
        <w:rPr>
          <w:w w:val="95"/>
          <w:sz w:val="21"/>
        </w:rPr>
        <w:t>减免终止月份：有减免税情况的必填。纳税人如有困难减免的情况，填写经税务机关（人民政府）核准的困难减免的终止月份。</w:t>
      </w:r>
    </w:p>
    <w:p>
      <w:pPr>
        <w:pStyle w:val="ListParagraph"/>
        <w:numPr>
          <w:ilvl w:val="0"/>
          <w:numId w:val="2"/>
        </w:numPr>
        <w:tabs>
          <w:tab w:pos="775" w:val="left" w:leader="none"/>
        </w:tabs>
        <w:spacing w:line="266" w:lineRule="auto" w:before="31" w:after="0"/>
        <w:ind w:left="460" w:right="572" w:firstLine="0"/>
        <w:jc w:val="left"/>
        <w:rPr>
          <w:sz w:val="21"/>
        </w:rPr>
      </w:pPr>
      <w:r>
        <w:rPr>
          <w:w w:val="95"/>
          <w:sz w:val="21"/>
        </w:rPr>
        <w:t>减免税房产原值：依据政策确定的可以享受减免税政策的房产原值。政策明确按一定比例进行减免的，该项为经过比例换算确定的减免税房产原值。     </w:t>
      </w:r>
      <w:r>
        <w:rPr>
          <w:sz w:val="21"/>
        </w:rPr>
        <w:t>例如：供热企业用于居民供热的免税房产原值=房产原值×实际从居民取得的采暖费收入/采暖费总收入。</w:t>
      </w:r>
    </w:p>
    <w:p>
      <w:pPr>
        <w:pStyle w:val="ListParagraph"/>
        <w:numPr>
          <w:ilvl w:val="0"/>
          <w:numId w:val="2"/>
        </w:numPr>
        <w:tabs>
          <w:tab w:pos="775" w:val="left" w:leader="none"/>
        </w:tabs>
        <w:spacing w:line="266" w:lineRule="auto" w:before="3" w:after="0"/>
        <w:ind w:left="460" w:right="7924" w:firstLine="0"/>
        <w:jc w:val="left"/>
        <w:rPr>
          <w:b/>
          <w:sz w:val="21"/>
        </w:rPr>
      </w:pPr>
      <w:r>
        <w:rPr>
          <w:w w:val="95"/>
          <w:sz w:val="21"/>
        </w:rPr>
        <w:t>月减免税金额：本表所列房产本项减免税项目享受的月减免税金额。  </w:t>
      </w:r>
      <w:r>
        <w:rPr>
          <w:b/>
          <w:sz w:val="21"/>
          <w:u w:val="single"/>
        </w:rPr>
        <w:t>从租计征房产税税源明细</w:t>
      </w:r>
    </w:p>
    <w:p>
      <w:pPr>
        <w:pStyle w:val="ListParagraph"/>
        <w:numPr>
          <w:ilvl w:val="0"/>
          <w:numId w:val="3"/>
        </w:numPr>
        <w:tabs>
          <w:tab w:pos="672" w:val="left" w:leader="none"/>
        </w:tabs>
        <w:spacing w:line="266" w:lineRule="auto" w:before="3" w:after="0"/>
        <w:ind w:left="460" w:right="580" w:firstLine="0"/>
        <w:jc w:val="left"/>
        <w:rPr>
          <w:sz w:val="21"/>
        </w:rPr>
      </w:pPr>
      <w:r>
        <w:rPr>
          <w:sz w:val="21"/>
        </w:rPr>
        <w:t>每一独立出租房产应当填写一张表。即：同一不动产权证（房屋所有权证）</w:t>
      </w:r>
      <w:r>
        <w:rPr>
          <w:spacing w:val="1"/>
          <w:sz w:val="21"/>
        </w:rPr>
        <w:t>有多幢</w:t>
      </w:r>
      <w:r>
        <w:rPr>
          <w:sz w:val="21"/>
        </w:rPr>
        <w:t>（个）房产的，每幢（个）房产填写一张表。无不动产权证（房屋所有权证）的房产，每幢（个）房产填写一张表。纳税人不得将多幢房产合并成一条记录填写。</w:t>
      </w:r>
    </w:p>
    <w:p>
      <w:pPr>
        <w:pStyle w:val="ListParagraph"/>
        <w:numPr>
          <w:ilvl w:val="0"/>
          <w:numId w:val="3"/>
        </w:numPr>
        <w:tabs>
          <w:tab w:pos="672" w:val="left" w:leader="none"/>
        </w:tabs>
        <w:spacing w:line="240" w:lineRule="auto" w:before="2" w:after="0"/>
        <w:ind w:left="671" w:right="0" w:hanging="212"/>
        <w:jc w:val="left"/>
        <w:rPr>
          <w:sz w:val="21"/>
        </w:rPr>
      </w:pPr>
      <w:r>
        <w:rPr>
          <w:sz w:val="21"/>
        </w:rPr>
        <w:t>纳税人有出租房产的，应先填写从价计征房产税税源明细，再填写从租计征房产税税源明细。</w:t>
      </w:r>
    </w:p>
    <w:p>
      <w:pPr>
        <w:pStyle w:val="ListParagraph"/>
        <w:numPr>
          <w:ilvl w:val="0"/>
          <w:numId w:val="3"/>
        </w:numPr>
        <w:tabs>
          <w:tab w:pos="672" w:val="left" w:leader="none"/>
        </w:tabs>
        <w:spacing w:line="240" w:lineRule="auto" w:before="31" w:after="0"/>
        <w:ind w:left="671" w:right="0" w:hanging="212"/>
        <w:jc w:val="left"/>
        <w:rPr>
          <w:sz w:val="21"/>
        </w:rPr>
      </w:pPr>
      <w:r>
        <w:rPr>
          <w:sz w:val="21"/>
        </w:rPr>
        <w:t>房产编号：由系统赋予编号，纳税人不必填写。</w:t>
      </w:r>
    </w:p>
    <w:p>
      <w:pPr>
        <w:pStyle w:val="ListParagraph"/>
        <w:numPr>
          <w:ilvl w:val="0"/>
          <w:numId w:val="3"/>
        </w:numPr>
        <w:tabs>
          <w:tab w:pos="672" w:val="left" w:leader="none"/>
        </w:tabs>
        <w:spacing w:line="240" w:lineRule="auto" w:before="31" w:after="0"/>
        <w:ind w:left="671" w:right="0" w:hanging="212"/>
        <w:jc w:val="left"/>
        <w:rPr>
          <w:sz w:val="21"/>
        </w:rPr>
      </w:pPr>
      <w:r>
        <w:rPr>
          <w:sz w:val="21"/>
        </w:rPr>
        <w:t>房产名称：纳税人自行编写，以便于识别。与从价计征房产税明细信息关联并一致。</w:t>
      </w:r>
    </w:p>
    <w:p>
      <w:pPr>
        <w:pStyle w:val="ListParagraph"/>
        <w:numPr>
          <w:ilvl w:val="0"/>
          <w:numId w:val="3"/>
        </w:numPr>
        <w:tabs>
          <w:tab w:pos="672" w:val="left" w:leader="none"/>
        </w:tabs>
        <w:spacing w:line="240" w:lineRule="auto" w:before="31" w:after="0"/>
        <w:ind w:left="671" w:right="0" w:hanging="212"/>
        <w:jc w:val="left"/>
        <w:rPr>
          <w:sz w:val="21"/>
        </w:rPr>
      </w:pPr>
      <w:r>
        <w:rPr>
          <w:sz w:val="21"/>
        </w:rPr>
        <w:t>房产所属主管税务所（科、分局）：系统自动带出，纳税人不必填写。</w:t>
      </w:r>
    </w:p>
    <w:p>
      <w:pPr>
        <w:pStyle w:val="ListParagraph"/>
        <w:numPr>
          <w:ilvl w:val="0"/>
          <w:numId w:val="3"/>
        </w:numPr>
        <w:tabs>
          <w:tab w:pos="672" w:val="left" w:leader="none"/>
        </w:tabs>
        <w:spacing w:line="240" w:lineRule="auto" w:before="31" w:after="0"/>
        <w:ind w:left="671" w:right="0" w:hanging="212"/>
        <w:jc w:val="left"/>
        <w:rPr>
          <w:sz w:val="21"/>
        </w:rPr>
      </w:pPr>
      <w:r>
        <w:rPr>
          <w:sz w:val="21"/>
        </w:rPr>
        <w:t>承租方纳税人识别号（统一社会信用代码）：填写承租方的纳税人识别号或统一社会信用代码。</w:t>
      </w:r>
    </w:p>
    <w:p>
      <w:pPr>
        <w:pStyle w:val="ListParagraph"/>
        <w:numPr>
          <w:ilvl w:val="0"/>
          <w:numId w:val="3"/>
        </w:numPr>
        <w:tabs>
          <w:tab w:pos="672" w:val="left" w:leader="none"/>
        </w:tabs>
        <w:spacing w:line="240" w:lineRule="auto" w:before="31" w:after="0"/>
        <w:ind w:left="671" w:right="0" w:hanging="212"/>
        <w:jc w:val="left"/>
        <w:rPr>
          <w:sz w:val="21"/>
        </w:rPr>
      </w:pPr>
      <w:r>
        <w:rPr>
          <w:sz w:val="21"/>
        </w:rPr>
        <w:t>承租方名称：填写承租方的单位名称或个人姓名。</w:t>
      </w:r>
    </w:p>
    <w:p>
      <w:pPr>
        <w:pStyle w:val="ListParagraph"/>
        <w:numPr>
          <w:ilvl w:val="0"/>
          <w:numId w:val="3"/>
        </w:numPr>
        <w:tabs>
          <w:tab w:pos="672" w:val="left" w:leader="none"/>
        </w:tabs>
        <w:spacing w:line="240" w:lineRule="auto" w:before="31" w:after="0"/>
        <w:ind w:left="671" w:right="0" w:hanging="212"/>
        <w:jc w:val="left"/>
        <w:rPr>
          <w:sz w:val="21"/>
        </w:rPr>
      </w:pPr>
      <w:r>
        <w:rPr>
          <w:sz w:val="21"/>
        </w:rPr>
        <w:t>出租面积（必填）：填写出租房产的面积。</w:t>
      </w:r>
    </w:p>
    <w:p>
      <w:pPr>
        <w:pStyle w:val="ListParagraph"/>
        <w:numPr>
          <w:ilvl w:val="0"/>
          <w:numId w:val="3"/>
        </w:numPr>
        <w:tabs>
          <w:tab w:pos="672" w:val="left" w:leader="none"/>
        </w:tabs>
        <w:spacing w:line="240" w:lineRule="auto" w:before="31" w:after="0"/>
        <w:ind w:left="671" w:right="0" w:hanging="212"/>
        <w:jc w:val="left"/>
        <w:rPr>
          <w:sz w:val="21"/>
        </w:rPr>
      </w:pPr>
      <w:r>
        <w:rPr>
          <w:sz w:val="21"/>
        </w:rPr>
        <w:t>申报租金收入（必填）：填写本次申报的应税租金收入。</w:t>
      </w:r>
    </w:p>
    <w:p>
      <w:pPr>
        <w:pStyle w:val="ListParagraph"/>
        <w:numPr>
          <w:ilvl w:val="0"/>
          <w:numId w:val="3"/>
        </w:numPr>
        <w:tabs>
          <w:tab w:pos="775" w:val="left" w:leader="none"/>
        </w:tabs>
        <w:spacing w:line="240" w:lineRule="auto" w:before="31" w:after="0"/>
        <w:ind w:left="774" w:right="0" w:hanging="315"/>
        <w:jc w:val="left"/>
        <w:rPr>
          <w:sz w:val="21"/>
        </w:rPr>
      </w:pPr>
      <w:r>
        <w:rPr>
          <w:w w:val="95"/>
          <w:sz w:val="21"/>
        </w:rPr>
        <w:t>申报租金所属租赁期起（必填）：填写申报租金收入的所属租赁期起。</w:t>
      </w:r>
    </w:p>
    <w:p>
      <w:pPr>
        <w:pStyle w:val="ListParagraph"/>
        <w:numPr>
          <w:ilvl w:val="0"/>
          <w:numId w:val="3"/>
        </w:numPr>
        <w:tabs>
          <w:tab w:pos="775" w:val="left" w:leader="none"/>
        </w:tabs>
        <w:spacing w:line="240" w:lineRule="auto" w:before="31" w:after="0"/>
        <w:ind w:left="774" w:right="0" w:hanging="315"/>
        <w:jc w:val="left"/>
        <w:rPr>
          <w:sz w:val="21"/>
        </w:rPr>
      </w:pPr>
      <w:r>
        <w:rPr>
          <w:w w:val="95"/>
          <w:sz w:val="21"/>
        </w:rPr>
        <w:t>申报租金所属租赁期止（必填）：填写申报租金收入的所属租赁期止。</w:t>
      </w:r>
    </w:p>
    <w:p>
      <w:pPr>
        <w:spacing w:after="0" w:line="240" w:lineRule="auto"/>
        <w:jc w:val="left"/>
        <w:rPr>
          <w:sz w:val="21"/>
        </w:rPr>
        <w:sectPr>
          <w:pgSz w:w="16840" w:h="11910" w:orient="landscape"/>
          <w:pgMar w:header="0" w:footer="527" w:top="1100" w:bottom="800" w:left="980" w:right="860"/>
        </w:sectPr>
      </w:pPr>
    </w:p>
    <w:p>
      <w:pPr>
        <w:pStyle w:val="BodyText"/>
        <w:spacing w:before="0"/>
        <w:ind w:left="0"/>
        <w:rPr>
          <w:sz w:val="20"/>
        </w:rPr>
      </w:pPr>
    </w:p>
    <w:p>
      <w:pPr>
        <w:pStyle w:val="BodyText"/>
        <w:spacing w:before="5"/>
        <w:ind w:left="0"/>
        <w:rPr>
          <w:sz w:val="15"/>
        </w:rPr>
      </w:pPr>
    </w:p>
    <w:p>
      <w:pPr>
        <w:pStyle w:val="ListParagraph"/>
        <w:numPr>
          <w:ilvl w:val="0"/>
          <w:numId w:val="3"/>
        </w:numPr>
        <w:tabs>
          <w:tab w:pos="775" w:val="left" w:leader="none"/>
        </w:tabs>
        <w:spacing w:line="266" w:lineRule="auto" w:before="70" w:after="0"/>
        <w:ind w:left="460" w:right="579" w:firstLine="0"/>
        <w:jc w:val="left"/>
        <w:rPr>
          <w:sz w:val="21"/>
        </w:rPr>
      </w:pPr>
      <w:r>
        <w:rPr>
          <w:spacing w:val="-1"/>
          <w:sz w:val="21"/>
        </w:rPr>
        <w:t>减免性质代码和项目名称：有减免税情况的必填。按照税务机关制发的减免税政策代码表中最细项减免性质代码填写，对于出租房产不适用 </w:t>
      </w:r>
      <w:r>
        <w:rPr>
          <w:sz w:val="21"/>
        </w:rPr>
        <w:t>12%法定税率的，应当填写相关的减免税内容。</w:t>
      </w:r>
    </w:p>
    <w:p>
      <w:pPr>
        <w:pStyle w:val="ListParagraph"/>
        <w:numPr>
          <w:ilvl w:val="0"/>
          <w:numId w:val="3"/>
        </w:numPr>
        <w:tabs>
          <w:tab w:pos="775" w:val="left" w:leader="none"/>
        </w:tabs>
        <w:spacing w:line="240" w:lineRule="auto" w:before="2" w:after="0"/>
        <w:ind w:left="774" w:right="0" w:hanging="315"/>
        <w:jc w:val="left"/>
        <w:rPr>
          <w:sz w:val="21"/>
        </w:rPr>
      </w:pPr>
      <w:r>
        <w:rPr>
          <w:w w:val="95"/>
          <w:sz w:val="21"/>
        </w:rPr>
        <w:t>减免起始月份：有减免税情况的必填。纳税人如有困难减免的情况，填写经税务机关（人民政府）核准的困难减免的起始月份。</w:t>
      </w:r>
    </w:p>
    <w:p>
      <w:pPr>
        <w:pStyle w:val="ListParagraph"/>
        <w:numPr>
          <w:ilvl w:val="0"/>
          <w:numId w:val="3"/>
        </w:numPr>
        <w:tabs>
          <w:tab w:pos="775" w:val="left" w:leader="none"/>
        </w:tabs>
        <w:spacing w:line="240" w:lineRule="auto" w:before="31" w:after="0"/>
        <w:ind w:left="774" w:right="0" w:hanging="315"/>
        <w:jc w:val="left"/>
        <w:rPr>
          <w:sz w:val="21"/>
        </w:rPr>
      </w:pPr>
      <w:r>
        <w:rPr>
          <w:w w:val="95"/>
          <w:sz w:val="21"/>
        </w:rPr>
        <w:t>减免终止月份：有减免税情况的必填。纳税人如有困难减免的情况，填写经税务机关（人民政府）核准的困难减免的终止月份。</w:t>
      </w:r>
    </w:p>
    <w:p>
      <w:pPr>
        <w:pStyle w:val="ListParagraph"/>
        <w:numPr>
          <w:ilvl w:val="0"/>
          <w:numId w:val="3"/>
        </w:numPr>
        <w:tabs>
          <w:tab w:pos="775" w:val="left" w:leader="none"/>
        </w:tabs>
        <w:spacing w:line="240" w:lineRule="auto" w:before="31" w:after="0"/>
        <w:ind w:left="774" w:right="0" w:hanging="315"/>
        <w:jc w:val="left"/>
        <w:rPr>
          <w:sz w:val="21"/>
        </w:rPr>
      </w:pPr>
      <w:r>
        <w:rPr>
          <w:sz w:val="21"/>
        </w:rPr>
        <w:t>减免税租金收入：填写本出租房产可以享受减免税政策的租金收入。</w:t>
      </w:r>
    </w:p>
    <w:p>
      <w:pPr>
        <w:pStyle w:val="ListParagraph"/>
        <w:numPr>
          <w:ilvl w:val="0"/>
          <w:numId w:val="3"/>
        </w:numPr>
        <w:tabs>
          <w:tab w:pos="775" w:val="left" w:leader="none"/>
        </w:tabs>
        <w:spacing w:line="240" w:lineRule="auto" w:before="31" w:after="0"/>
        <w:ind w:left="774" w:right="0" w:hanging="315"/>
        <w:jc w:val="left"/>
        <w:rPr>
          <w:sz w:val="21"/>
        </w:rPr>
      </w:pPr>
      <w:r>
        <w:rPr>
          <w:sz w:val="21"/>
        </w:rPr>
        <w:t>月减免税金额：本表所列房产出租部分本项减免税项目享受的月减免税金额。</w:t>
      </w:r>
    </w:p>
    <w:p>
      <w:pPr>
        <w:spacing w:after="0" w:line="240" w:lineRule="auto"/>
        <w:jc w:val="left"/>
        <w:rPr>
          <w:sz w:val="21"/>
        </w:rPr>
        <w:sectPr>
          <w:pgSz w:w="16840" w:h="11910" w:orient="landscape"/>
          <w:pgMar w:header="0" w:footer="527" w:top="1100" w:bottom="800" w:left="980" w:right="860"/>
        </w:sectPr>
      </w:pPr>
    </w:p>
    <w:p>
      <w:pPr>
        <w:pStyle w:val="Heading1"/>
        <w:spacing w:before="145"/>
        <w:ind w:left="4837"/>
      </w:pPr>
      <w:r>
        <w:rPr/>
        <w:t>车船税税源明细表</w:t>
      </w:r>
    </w:p>
    <w:p>
      <w:pPr>
        <w:pStyle w:val="BodyText"/>
        <w:spacing w:before="227"/>
        <w:ind w:left="568"/>
      </w:pPr>
      <w:r>
        <w:rPr/>
        <w:t>纳税人识别号（统一社会信用代码）：□□□□□□□□□□□□□□□□□□</w:t>
      </w:r>
    </w:p>
    <w:p>
      <w:pPr>
        <w:pStyle w:val="BodyText"/>
        <w:tabs>
          <w:tab w:pos="7813" w:val="left" w:leader="none"/>
        </w:tabs>
        <w:spacing w:before="122" w:after="29"/>
        <w:ind w:left="568"/>
      </w:pPr>
      <w:r>
        <w:rPr/>
        <w:t>纳税人名称：</w:t>
        <w:tab/>
        <w:t>体积单位：升；质量单位：吨；功率单位：千瓦；长度单位：米</w:t>
      </w:r>
    </w:p>
    <w:tbl>
      <w:tblPr>
        <w:tblW w:w="0" w:type="auto"/>
        <w:jc w:val="left"/>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7"/>
        <w:gridCol w:w="709"/>
        <w:gridCol w:w="851"/>
        <w:gridCol w:w="920"/>
        <w:gridCol w:w="919"/>
        <w:gridCol w:w="919"/>
        <w:gridCol w:w="919"/>
        <w:gridCol w:w="796"/>
        <w:gridCol w:w="123"/>
        <w:gridCol w:w="957"/>
        <w:gridCol w:w="960"/>
        <w:gridCol w:w="238"/>
        <w:gridCol w:w="602"/>
        <w:gridCol w:w="600"/>
        <w:gridCol w:w="360"/>
        <w:gridCol w:w="720"/>
        <w:gridCol w:w="360"/>
        <w:gridCol w:w="840"/>
        <w:gridCol w:w="480"/>
        <w:gridCol w:w="551"/>
        <w:gridCol w:w="784"/>
      </w:tblGrid>
      <w:tr>
        <w:trPr>
          <w:trHeight w:val="326" w:hRule="atLeast"/>
        </w:trPr>
        <w:tc>
          <w:tcPr>
            <w:tcW w:w="14175" w:type="dxa"/>
            <w:gridSpan w:val="21"/>
          </w:tcPr>
          <w:p>
            <w:pPr>
              <w:pStyle w:val="TableParagraph"/>
              <w:spacing w:before="28"/>
              <w:ind w:left="6434" w:right="6425"/>
              <w:jc w:val="center"/>
              <w:rPr>
                <w:b/>
                <w:sz w:val="21"/>
              </w:rPr>
            </w:pPr>
            <w:r>
              <w:rPr>
                <w:b/>
                <w:sz w:val="21"/>
              </w:rPr>
              <w:t>车辆税源明细</w:t>
            </w:r>
          </w:p>
        </w:tc>
      </w:tr>
      <w:tr>
        <w:trPr>
          <w:trHeight w:val="1303" w:hRule="atLeast"/>
        </w:trPr>
        <w:tc>
          <w:tcPr>
            <w:tcW w:w="567" w:type="dxa"/>
          </w:tcPr>
          <w:p>
            <w:pPr>
              <w:pStyle w:val="TableParagraph"/>
              <w:spacing w:before="9"/>
              <w:rPr>
                <w:sz w:val="27"/>
              </w:rPr>
            </w:pPr>
          </w:p>
          <w:p>
            <w:pPr>
              <w:pStyle w:val="TableParagraph"/>
              <w:spacing w:line="288" w:lineRule="auto"/>
              <w:ind w:left="177" w:right="168"/>
              <w:rPr>
                <w:sz w:val="21"/>
              </w:rPr>
            </w:pPr>
            <w:r>
              <w:rPr>
                <w:sz w:val="21"/>
              </w:rPr>
              <w:t>序号</w:t>
            </w:r>
          </w:p>
        </w:tc>
        <w:tc>
          <w:tcPr>
            <w:tcW w:w="709" w:type="dxa"/>
          </w:tcPr>
          <w:p>
            <w:pPr>
              <w:pStyle w:val="TableParagraph"/>
              <w:spacing w:before="9"/>
              <w:rPr>
                <w:sz w:val="27"/>
              </w:rPr>
            </w:pPr>
          </w:p>
          <w:p>
            <w:pPr>
              <w:pStyle w:val="TableParagraph"/>
              <w:spacing w:line="288" w:lineRule="auto"/>
              <w:ind w:left="143" w:right="136"/>
              <w:rPr>
                <w:sz w:val="21"/>
              </w:rPr>
            </w:pPr>
            <w:r>
              <w:rPr>
                <w:sz w:val="21"/>
              </w:rPr>
              <w:t>车牌号码</w:t>
            </w:r>
          </w:p>
        </w:tc>
        <w:tc>
          <w:tcPr>
            <w:tcW w:w="851" w:type="dxa"/>
          </w:tcPr>
          <w:p>
            <w:pPr>
              <w:pStyle w:val="TableParagraph"/>
              <w:spacing w:line="290" w:lineRule="auto" w:before="28"/>
              <w:ind w:left="108" w:right="101" w:firstLine="55"/>
              <w:jc w:val="both"/>
              <w:rPr>
                <w:sz w:val="21"/>
              </w:rPr>
            </w:pPr>
            <w:r>
              <w:rPr>
                <w:sz w:val="21"/>
              </w:rPr>
              <w:t>*车辆</w:t>
            </w:r>
            <w:r>
              <w:rPr>
                <w:spacing w:val="-6"/>
                <w:sz w:val="21"/>
              </w:rPr>
              <w:t>识别代</w:t>
            </w:r>
            <w:r>
              <w:rPr>
                <w:w w:val="95"/>
                <w:sz w:val="21"/>
              </w:rPr>
              <w:t>码（</w:t>
            </w:r>
            <w:r>
              <w:rPr>
                <w:spacing w:val="-16"/>
                <w:w w:val="95"/>
                <w:sz w:val="21"/>
              </w:rPr>
              <w:t>车</w:t>
            </w:r>
          </w:p>
          <w:p>
            <w:pPr>
              <w:pStyle w:val="TableParagraph"/>
              <w:ind w:left="108"/>
              <w:rPr>
                <w:sz w:val="21"/>
              </w:rPr>
            </w:pPr>
            <w:r>
              <w:rPr>
                <w:w w:val="95"/>
                <w:sz w:val="21"/>
              </w:rPr>
              <w:t>架号）</w:t>
            </w:r>
          </w:p>
        </w:tc>
        <w:tc>
          <w:tcPr>
            <w:tcW w:w="920" w:type="dxa"/>
          </w:tcPr>
          <w:p>
            <w:pPr>
              <w:pStyle w:val="TableParagraph"/>
              <w:spacing w:before="9"/>
              <w:rPr>
                <w:sz w:val="27"/>
              </w:rPr>
            </w:pPr>
          </w:p>
          <w:p>
            <w:pPr>
              <w:pStyle w:val="TableParagraph"/>
              <w:spacing w:line="288" w:lineRule="auto"/>
              <w:ind w:left="248" w:right="188" w:hanging="53"/>
              <w:rPr>
                <w:sz w:val="21"/>
              </w:rPr>
            </w:pPr>
            <w:r>
              <w:rPr>
                <w:sz w:val="21"/>
              </w:rPr>
              <w:t>*车辆类型</w:t>
            </w:r>
          </w:p>
        </w:tc>
        <w:tc>
          <w:tcPr>
            <w:tcW w:w="919" w:type="dxa"/>
          </w:tcPr>
          <w:p>
            <w:pPr>
              <w:pStyle w:val="TableParagraph"/>
              <w:spacing w:before="9"/>
              <w:rPr>
                <w:sz w:val="27"/>
              </w:rPr>
            </w:pPr>
          </w:p>
          <w:p>
            <w:pPr>
              <w:pStyle w:val="TableParagraph"/>
              <w:spacing w:line="288" w:lineRule="auto"/>
              <w:ind w:left="247" w:right="241"/>
              <w:rPr>
                <w:sz w:val="21"/>
              </w:rPr>
            </w:pPr>
            <w:r>
              <w:rPr>
                <w:sz w:val="21"/>
              </w:rPr>
              <w:t>车辆品牌</w:t>
            </w:r>
          </w:p>
        </w:tc>
        <w:tc>
          <w:tcPr>
            <w:tcW w:w="919" w:type="dxa"/>
          </w:tcPr>
          <w:p>
            <w:pPr>
              <w:pStyle w:val="TableParagraph"/>
              <w:spacing w:before="9"/>
              <w:rPr>
                <w:sz w:val="27"/>
              </w:rPr>
            </w:pPr>
          </w:p>
          <w:p>
            <w:pPr>
              <w:pStyle w:val="TableParagraph"/>
              <w:spacing w:line="288" w:lineRule="auto"/>
              <w:ind w:left="248" w:right="241"/>
              <w:rPr>
                <w:sz w:val="21"/>
              </w:rPr>
            </w:pPr>
            <w:r>
              <w:rPr>
                <w:sz w:val="21"/>
              </w:rPr>
              <w:t>车辆型号</w:t>
            </w:r>
          </w:p>
        </w:tc>
        <w:tc>
          <w:tcPr>
            <w:tcW w:w="1715" w:type="dxa"/>
            <w:gridSpan w:val="2"/>
          </w:tcPr>
          <w:p>
            <w:pPr>
              <w:pStyle w:val="TableParagraph"/>
              <w:spacing w:before="9"/>
              <w:rPr>
                <w:sz w:val="27"/>
              </w:rPr>
            </w:pPr>
          </w:p>
          <w:p>
            <w:pPr>
              <w:pStyle w:val="TableParagraph"/>
              <w:spacing w:line="288" w:lineRule="auto"/>
              <w:ind w:left="121" w:right="112" w:firstLine="52"/>
              <w:rPr>
                <w:sz w:val="21"/>
              </w:rPr>
            </w:pPr>
            <w:r>
              <w:rPr>
                <w:sz w:val="21"/>
              </w:rPr>
              <w:t>*车辆发票日期或注册登记日期</w:t>
            </w:r>
          </w:p>
        </w:tc>
        <w:tc>
          <w:tcPr>
            <w:tcW w:w="1080" w:type="dxa"/>
            <w:gridSpan w:val="2"/>
          </w:tcPr>
          <w:p>
            <w:pPr>
              <w:pStyle w:val="TableParagraph"/>
              <w:spacing w:before="9"/>
              <w:rPr>
                <w:sz w:val="27"/>
              </w:rPr>
            </w:pPr>
          </w:p>
          <w:p>
            <w:pPr>
              <w:pStyle w:val="TableParagraph"/>
              <w:spacing w:line="288" w:lineRule="auto"/>
              <w:ind w:left="434" w:right="110" w:hanging="315"/>
              <w:rPr>
                <w:sz w:val="21"/>
              </w:rPr>
            </w:pPr>
            <w:r>
              <w:rPr>
                <w:sz w:val="21"/>
              </w:rPr>
              <w:t>排（气） 量</w:t>
            </w:r>
          </w:p>
        </w:tc>
        <w:tc>
          <w:tcPr>
            <w:tcW w:w="1198" w:type="dxa"/>
            <w:gridSpan w:val="2"/>
          </w:tcPr>
          <w:p>
            <w:pPr>
              <w:pStyle w:val="TableParagraph"/>
              <w:rPr>
                <w:sz w:val="20"/>
              </w:rPr>
            </w:pPr>
          </w:p>
          <w:p>
            <w:pPr>
              <w:pStyle w:val="TableParagraph"/>
              <w:spacing w:before="5"/>
              <w:rPr>
                <w:sz w:val="20"/>
              </w:rPr>
            </w:pPr>
          </w:p>
          <w:p>
            <w:pPr>
              <w:pStyle w:val="TableParagraph"/>
              <w:ind w:left="179"/>
              <w:rPr>
                <w:sz w:val="21"/>
              </w:rPr>
            </w:pPr>
            <w:r>
              <w:rPr>
                <w:sz w:val="21"/>
              </w:rPr>
              <w:t>核定载客</w:t>
            </w:r>
          </w:p>
        </w:tc>
        <w:tc>
          <w:tcPr>
            <w:tcW w:w="1202" w:type="dxa"/>
            <w:gridSpan w:val="2"/>
          </w:tcPr>
          <w:p>
            <w:pPr>
              <w:pStyle w:val="TableParagraph"/>
              <w:rPr>
                <w:sz w:val="20"/>
              </w:rPr>
            </w:pPr>
          </w:p>
          <w:p>
            <w:pPr>
              <w:pStyle w:val="TableParagraph"/>
              <w:spacing w:before="5"/>
              <w:rPr>
                <w:sz w:val="20"/>
              </w:rPr>
            </w:pPr>
          </w:p>
          <w:p>
            <w:pPr>
              <w:pStyle w:val="TableParagraph"/>
              <w:ind w:left="181"/>
              <w:rPr>
                <w:sz w:val="21"/>
              </w:rPr>
            </w:pPr>
            <w:r>
              <w:rPr>
                <w:sz w:val="21"/>
              </w:rPr>
              <w:t>整备质量</w:t>
            </w:r>
          </w:p>
        </w:tc>
        <w:tc>
          <w:tcPr>
            <w:tcW w:w="1080" w:type="dxa"/>
            <w:gridSpan w:val="2"/>
          </w:tcPr>
          <w:p>
            <w:pPr>
              <w:pStyle w:val="TableParagraph"/>
              <w:spacing w:before="9"/>
              <w:rPr>
                <w:sz w:val="27"/>
              </w:rPr>
            </w:pPr>
          </w:p>
          <w:p>
            <w:pPr>
              <w:pStyle w:val="TableParagraph"/>
              <w:spacing w:line="288" w:lineRule="auto"/>
              <w:ind w:left="328" w:right="268" w:hanging="53"/>
              <w:rPr>
                <w:sz w:val="21"/>
              </w:rPr>
            </w:pPr>
            <w:r>
              <w:rPr>
                <w:sz w:val="21"/>
              </w:rPr>
              <w:t>*单位税额</w:t>
            </w:r>
          </w:p>
        </w:tc>
        <w:tc>
          <w:tcPr>
            <w:tcW w:w="1680" w:type="dxa"/>
            <w:gridSpan w:val="3"/>
          </w:tcPr>
          <w:p>
            <w:pPr>
              <w:pStyle w:val="TableParagraph"/>
              <w:spacing w:before="9"/>
              <w:rPr>
                <w:sz w:val="27"/>
              </w:rPr>
            </w:pPr>
          </w:p>
          <w:p>
            <w:pPr>
              <w:pStyle w:val="TableParagraph"/>
              <w:spacing w:line="288" w:lineRule="auto"/>
              <w:ind w:left="314" w:right="201" w:hanging="106"/>
              <w:rPr>
                <w:sz w:val="21"/>
              </w:rPr>
            </w:pPr>
            <w:r>
              <w:rPr>
                <w:sz w:val="21"/>
              </w:rPr>
              <w:t>减免性质代码和项目名称</w:t>
            </w:r>
          </w:p>
        </w:tc>
        <w:tc>
          <w:tcPr>
            <w:tcW w:w="1335" w:type="dxa"/>
            <w:gridSpan w:val="2"/>
          </w:tcPr>
          <w:p>
            <w:pPr>
              <w:pStyle w:val="TableParagraph"/>
              <w:spacing w:before="9"/>
              <w:rPr>
                <w:sz w:val="27"/>
              </w:rPr>
            </w:pPr>
          </w:p>
          <w:p>
            <w:pPr>
              <w:pStyle w:val="TableParagraph"/>
              <w:spacing w:line="288" w:lineRule="auto"/>
              <w:ind w:left="352" w:right="132" w:hanging="212"/>
              <w:rPr>
                <w:sz w:val="21"/>
              </w:rPr>
            </w:pPr>
            <w:r>
              <w:rPr>
                <w:sz w:val="21"/>
              </w:rPr>
              <w:t>纳税义务终止时间</w:t>
            </w:r>
          </w:p>
        </w:tc>
      </w:tr>
      <w:tr>
        <w:trPr>
          <w:trHeight w:val="326" w:hRule="atLeast"/>
        </w:trPr>
        <w:tc>
          <w:tcPr>
            <w:tcW w:w="567" w:type="dxa"/>
          </w:tcPr>
          <w:p>
            <w:pPr>
              <w:pStyle w:val="TableParagraph"/>
              <w:spacing w:before="27"/>
              <w:ind w:left="7"/>
              <w:jc w:val="center"/>
              <w:rPr>
                <w:sz w:val="21"/>
              </w:rPr>
            </w:pPr>
            <w:r>
              <w:rPr>
                <w:w w:val="99"/>
                <w:sz w:val="21"/>
              </w:rPr>
              <w:t>1</w:t>
            </w:r>
          </w:p>
        </w:tc>
        <w:tc>
          <w:tcPr>
            <w:tcW w:w="709" w:type="dxa"/>
          </w:tcPr>
          <w:p>
            <w:pPr>
              <w:pStyle w:val="TableParagraph"/>
              <w:rPr>
                <w:rFonts w:ascii="Times New Roman"/>
                <w:sz w:val="20"/>
              </w:rPr>
            </w:pPr>
          </w:p>
        </w:tc>
        <w:tc>
          <w:tcPr>
            <w:tcW w:w="851" w:type="dxa"/>
          </w:tcPr>
          <w:p>
            <w:pPr>
              <w:pStyle w:val="TableParagraph"/>
              <w:rPr>
                <w:rFonts w:ascii="Times New Roman"/>
                <w:sz w:val="20"/>
              </w:rPr>
            </w:pPr>
          </w:p>
        </w:tc>
        <w:tc>
          <w:tcPr>
            <w:tcW w:w="920" w:type="dxa"/>
          </w:tcPr>
          <w:p>
            <w:pPr>
              <w:pStyle w:val="TableParagraph"/>
              <w:rPr>
                <w:rFonts w:ascii="Times New Roman"/>
                <w:sz w:val="20"/>
              </w:rPr>
            </w:pPr>
          </w:p>
        </w:tc>
        <w:tc>
          <w:tcPr>
            <w:tcW w:w="919" w:type="dxa"/>
          </w:tcPr>
          <w:p>
            <w:pPr>
              <w:pStyle w:val="TableParagraph"/>
              <w:rPr>
                <w:rFonts w:ascii="Times New Roman"/>
                <w:sz w:val="20"/>
              </w:rPr>
            </w:pPr>
          </w:p>
        </w:tc>
        <w:tc>
          <w:tcPr>
            <w:tcW w:w="919" w:type="dxa"/>
          </w:tcPr>
          <w:p>
            <w:pPr>
              <w:pStyle w:val="TableParagraph"/>
              <w:rPr>
                <w:rFonts w:ascii="Times New Roman"/>
                <w:sz w:val="20"/>
              </w:rPr>
            </w:pPr>
          </w:p>
        </w:tc>
        <w:tc>
          <w:tcPr>
            <w:tcW w:w="1715" w:type="dxa"/>
            <w:gridSpan w:val="2"/>
          </w:tcPr>
          <w:p>
            <w:pPr>
              <w:pStyle w:val="TableParagraph"/>
              <w:rPr>
                <w:rFonts w:ascii="Times New Roman"/>
                <w:sz w:val="20"/>
              </w:rPr>
            </w:pPr>
          </w:p>
        </w:tc>
        <w:tc>
          <w:tcPr>
            <w:tcW w:w="1080" w:type="dxa"/>
            <w:gridSpan w:val="2"/>
          </w:tcPr>
          <w:p>
            <w:pPr>
              <w:pStyle w:val="TableParagraph"/>
              <w:rPr>
                <w:rFonts w:ascii="Times New Roman"/>
                <w:sz w:val="20"/>
              </w:rPr>
            </w:pPr>
          </w:p>
        </w:tc>
        <w:tc>
          <w:tcPr>
            <w:tcW w:w="1198" w:type="dxa"/>
            <w:gridSpan w:val="2"/>
          </w:tcPr>
          <w:p>
            <w:pPr>
              <w:pStyle w:val="TableParagraph"/>
              <w:rPr>
                <w:rFonts w:ascii="Times New Roman"/>
                <w:sz w:val="20"/>
              </w:rPr>
            </w:pPr>
          </w:p>
        </w:tc>
        <w:tc>
          <w:tcPr>
            <w:tcW w:w="1202" w:type="dxa"/>
            <w:gridSpan w:val="2"/>
          </w:tcPr>
          <w:p>
            <w:pPr>
              <w:pStyle w:val="TableParagraph"/>
              <w:rPr>
                <w:rFonts w:ascii="Times New Roman"/>
                <w:sz w:val="20"/>
              </w:rPr>
            </w:pPr>
          </w:p>
        </w:tc>
        <w:tc>
          <w:tcPr>
            <w:tcW w:w="1080" w:type="dxa"/>
            <w:gridSpan w:val="2"/>
          </w:tcPr>
          <w:p>
            <w:pPr>
              <w:pStyle w:val="TableParagraph"/>
              <w:rPr>
                <w:rFonts w:ascii="Times New Roman"/>
                <w:sz w:val="20"/>
              </w:rPr>
            </w:pPr>
          </w:p>
        </w:tc>
        <w:tc>
          <w:tcPr>
            <w:tcW w:w="1680" w:type="dxa"/>
            <w:gridSpan w:val="3"/>
          </w:tcPr>
          <w:p>
            <w:pPr>
              <w:pStyle w:val="TableParagraph"/>
              <w:rPr>
                <w:rFonts w:ascii="Times New Roman"/>
                <w:sz w:val="20"/>
              </w:rPr>
            </w:pPr>
          </w:p>
        </w:tc>
        <w:tc>
          <w:tcPr>
            <w:tcW w:w="1335" w:type="dxa"/>
            <w:gridSpan w:val="2"/>
          </w:tcPr>
          <w:p>
            <w:pPr>
              <w:pStyle w:val="TableParagraph"/>
              <w:rPr>
                <w:rFonts w:ascii="Times New Roman"/>
                <w:sz w:val="20"/>
              </w:rPr>
            </w:pPr>
          </w:p>
        </w:tc>
      </w:tr>
      <w:tr>
        <w:trPr>
          <w:trHeight w:val="325" w:hRule="atLeast"/>
        </w:trPr>
        <w:tc>
          <w:tcPr>
            <w:tcW w:w="567" w:type="dxa"/>
          </w:tcPr>
          <w:p>
            <w:pPr>
              <w:pStyle w:val="TableParagraph"/>
              <w:spacing w:before="27"/>
              <w:ind w:left="7"/>
              <w:jc w:val="center"/>
              <w:rPr>
                <w:sz w:val="21"/>
              </w:rPr>
            </w:pPr>
            <w:r>
              <w:rPr>
                <w:w w:val="99"/>
                <w:sz w:val="21"/>
              </w:rPr>
              <w:t>2</w:t>
            </w:r>
          </w:p>
        </w:tc>
        <w:tc>
          <w:tcPr>
            <w:tcW w:w="709" w:type="dxa"/>
          </w:tcPr>
          <w:p>
            <w:pPr>
              <w:pStyle w:val="TableParagraph"/>
              <w:rPr>
                <w:rFonts w:ascii="Times New Roman"/>
                <w:sz w:val="20"/>
              </w:rPr>
            </w:pPr>
          </w:p>
        </w:tc>
        <w:tc>
          <w:tcPr>
            <w:tcW w:w="851" w:type="dxa"/>
          </w:tcPr>
          <w:p>
            <w:pPr>
              <w:pStyle w:val="TableParagraph"/>
              <w:rPr>
                <w:rFonts w:ascii="Times New Roman"/>
                <w:sz w:val="20"/>
              </w:rPr>
            </w:pPr>
          </w:p>
        </w:tc>
        <w:tc>
          <w:tcPr>
            <w:tcW w:w="920" w:type="dxa"/>
          </w:tcPr>
          <w:p>
            <w:pPr>
              <w:pStyle w:val="TableParagraph"/>
              <w:rPr>
                <w:rFonts w:ascii="Times New Roman"/>
                <w:sz w:val="20"/>
              </w:rPr>
            </w:pPr>
          </w:p>
        </w:tc>
        <w:tc>
          <w:tcPr>
            <w:tcW w:w="919" w:type="dxa"/>
          </w:tcPr>
          <w:p>
            <w:pPr>
              <w:pStyle w:val="TableParagraph"/>
              <w:rPr>
                <w:rFonts w:ascii="Times New Roman"/>
                <w:sz w:val="20"/>
              </w:rPr>
            </w:pPr>
          </w:p>
        </w:tc>
        <w:tc>
          <w:tcPr>
            <w:tcW w:w="919" w:type="dxa"/>
          </w:tcPr>
          <w:p>
            <w:pPr>
              <w:pStyle w:val="TableParagraph"/>
              <w:rPr>
                <w:rFonts w:ascii="Times New Roman"/>
                <w:sz w:val="20"/>
              </w:rPr>
            </w:pPr>
          </w:p>
        </w:tc>
        <w:tc>
          <w:tcPr>
            <w:tcW w:w="1715" w:type="dxa"/>
            <w:gridSpan w:val="2"/>
          </w:tcPr>
          <w:p>
            <w:pPr>
              <w:pStyle w:val="TableParagraph"/>
              <w:rPr>
                <w:rFonts w:ascii="Times New Roman"/>
                <w:sz w:val="20"/>
              </w:rPr>
            </w:pPr>
          </w:p>
        </w:tc>
        <w:tc>
          <w:tcPr>
            <w:tcW w:w="1080" w:type="dxa"/>
            <w:gridSpan w:val="2"/>
          </w:tcPr>
          <w:p>
            <w:pPr>
              <w:pStyle w:val="TableParagraph"/>
              <w:rPr>
                <w:rFonts w:ascii="Times New Roman"/>
                <w:sz w:val="20"/>
              </w:rPr>
            </w:pPr>
          </w:p>
        </w:tc>
        <w:tc>
          <w:tcPr>
            <w:tcW w:w="1198" w:type="dxa"/>
            <w:gridSpan w:val="2"/>
          </w:tcPr>
          <w:p>
            <w:pPr>
              <w:pStyle w:val="TableParagraph"/>
              <w:rPr>
                <w:rFonts w:ascii="Times New Roman"/>
                <w:sz w:val="20"/>
              </w:rPr>
            </w:pPr>
          </w:p>
        </w:tc>
        <w:tc>
          <w:tcPr>
            <w:tcW w:w="1202" w:type="dxa"/>
            <w:gridSpan w:val="2"/>
          </w:tcPr>
          <w:p>
            <w:pPr>
              <w:pStyle w:val="TableParagraph"/>
              <w:rPr>
                <w:rFonts w:ascii="Times New Roman"/>
                <w:sz w:val="20"/>
              </w:rPr>
            </w:pPr>
          </w:p>
        </w:tc>
        <w:tc>
          <w:tcPr>
            <w:tcW w:w="1080" w:type="dxa"/>
            <w:gridSpan w:val="2"/>
          </w:tcPr>
          <w:p>
            <w:pPr>
              <w:pStyle w:val="TableParagraph"/>
              <w:rPr>
                <w:rFonts w:ascii="Times New Roman"/>
                <w:sz w:val="20"/>
              </w:rPr>
            </w:pPr>
          </w:p>
        </w:tc>
        <w:tc>
          <w:tcPr>
            <w:tcW w:w="1680" w:type="dxa"/>
            <w:gridSpan w:val="3"/>
          </w:tcPr>
          <w:p>
            <w:pPr>
              <w:pStyle w:val="TableParagraph"/>
              <w:rPr>
                <w:rFonts w:ascii="Times New Roman"/>
                <w:sz w:val="20"/>
              </w:rPr>
            </w:pPr>
          </w:p>
        </w:tc>
        <w:tc>
          <w:tcPr>
            <w:tcW w:w="1335" w:type="dxa"/>
            <w:gridSpan w:val="2"/>
          </w:tcPr>
          <w:p>
            <w:pPr>
              <w:pStyle w:val="TableParagraph"/>
              <w:rPr>
                <w:rFonts w:ascii="Times New Roman"/>
                <w:sz w:val="20"/>
              </w:rPr>
            </w:pPr>
          </w:p>
        </w:tc>
      </w:tr>
      <w:tr>
        <w:trPr>
          <w:trHeight w:val="326" w:hRule="atLeast"/>
        </w:trPr>
        <w:tc>
          <w:tcPr>
            <w:tcW w:w="567" w:type="dxa"/>
          </w:tcPr>
          <w:p>
            <w:pPr>
              <w:pStyle w:val="TableParagraph"/>
              <w:spacing w:before="27"/>
              <w:ind w:left="7"/>
              <w:jc w:val="center"/>
              <w:rPr>
                <w:sz w:val="21"/>
              </w:rPr>
            </w:pPr>
            <w:r>
              <w:rPr>
                <w:w w:val="99"/>
                <w:sz w:val="21"/>
              </w:rPr>
              <w:t>3</w:t>
            </w:r>
          </w:p>
        </w:tc>
        <w:tc>
          <w:tcPr>
            <w:tcW w:w="709" w:type="dxa"/>
          </w:tcPr>
          <w:p>
            <w:pPr>
              <w:pStyle w:val="TableParagraph"/>
              <w:rPr>
                <w:rFonts w:ascii="Times New Roman"/>
                <w:sz w:val="20"/>
              </w:rPr>
            </w:pPr>
          </w:p>
        </w:tc>
        <w:tc>
          <w:tcPr>
            <w:tcW w:w="851" w:type="dxa"/>
          </w:tcPr>
          <w:p>
            <w:pPr>
              <w:pStyle w:val="TableParagraph"/>
              <w:rPr>
                <w:rFonts w:ascii="Times New Roman"/>
                <w:sz w:val="20"/>
              </w:rPr>
            </w:pPr>
          </w:p>
        </w:tc>
        <w:tc>
          <w:tcPr>
            <w:tcW w:w="920" w:type="dxa"/>
          </w:tcPr>
          <w:p>
            <w:pPr>
              <w:pStyle w:val="TableParagraph"/>
              <w:rPr>
                <w:rFonts w:ascii="Times New Roman"/>
                <w:sz w:val="20"/>
              </w:rPr>
            </w:pPr>
          </w:p>
        </w:tc>
        <w:tc>
          <w:tcPr>
            <w:tcW w:w="919" w:type="dxa"/>
          </w:tcPr>
          <w:p>
            <w:pPr>
              <w:pStyle w:val="TableParagraph"/>
              <w:rPr>
                <w:rFonts w:ascii="Times New Roman"/>
                <w:sz w:val="20"/>
              </w:rPr>
            </w:pPr>
          </w:p>
        </w:tc>
        <w:tc>
          <w:tcPr>
            <w:tcW w:w="919" w:type="dxa"/>
          </w:tcPr>
          <w:p>
            <w:pPr>
              <w:pStyle w:val="TableParagraph"/>
              <w:rPr>
                <w:rFonts w:ascii="Times New Roman"/>
                <w:sz w:val="20"/>
              </w:rPr>
            </w:pPr>
          </w:p>
        </w:tc>
        <w:tc>
          <w:tcPr>
            <w:tcW w:w="1715" w:type="dxa"/>
            <w:gridSpan w:val="2"/>
          </w:tcPr>
          <w:p>
            <w:pPr>
              <w:pStyle w:val="TableParagraph"/>
              <w:rPr>
                <w:rFonts w:ascii="Times New Roman"/>
                <w:sz w:val="20"/>
              </w:rPr>
            </w:pPr>
          </w:p>
        </w:tc>
        <w:tc>
          <w:tcPr>
            <w:tcW w:w="1080" w:type="dxa"/>
            <w:gridSpan w:val="2"/>
          </w:tcPr>
          <w:p>
            <w:pPr>
              <w:pStyle w:val="TableParagraph"/>
              <w:rPr>
                <w:rFonts w:ascii="Times New Roman"/>
                <w:sz w:val="20"/>
              </w:rPr>
            </w:pPr>
          </w:p>
        </w:tc>
        <w:tc>
          <w:tcPr>
            <w:tcW w:w="1198" w:type="dxa"/>
            <w:gridSpan w:val="2"/>
          </w:tcPr>
          <w:p>
            <w:pPr>
              <w:pStyle w:val="TableParagraph"/>
              <w:rPr>
                <w:rFonts w:ascii="Times New Roman"/>
                <w:sz w:val="20"/>
              </w:rPr>
            </w:pPr>
          </w:p>
        </w:tc>
        <w:tc>
          <w:tcPr>
            <w:tcW w:w="1202" w:type="dxa"/>
            <w:gridSpan w:val="2"/>
          </w:tcPr>
          <w:p>
            <w:pPr>
              <w:pStyle w:val="TableParagraph"/>
              <w:rPr>
                <w:rFonts w:ascii="Times New Roman"/>
                <w:sz w:val="20"/>
              </w:rPr>
            </w:pPr>
          </w:p>
        </w:tc>
        <w:tc>
          <w:tcPr>
            <w:tcW w:w="1080" w:type="dxa"/>
            <w:gridSpan w:val="2"/>
          </w:tcPr>
          <w:p>
            <w:pPr>
              <w:pStyle w:val="TableParagraph"/>
              <w:rPr>
                <w:rFonts w:ascii="Times New Roman"/>
                <w:sz w:val="20"/>
              </w:rPr>
            </w:pPr>
          </w:p>
        </w:tc>
        <w:tc>
          <w:tcPr>
            <w:tcW w:w="1680" w:type="dxa"/>
            <w:gridSpan w:val="3"/>
          </w:tcPr>
          <w:p>
            <w:pPr>
              <w:pStyle w:val="TableParagraph"/>
              <w:rPr>
                <w:rFonts w:ascii="Times New Roman"/>
                <w:sz w:val="20"/>
              </w:rPr>
            </w:pPr>
          </w:p>
        </w:tc>
        <w:tc>
          <w:tcPr>
            <w:tcW w:w="1335" w:type="dxa"/>
            <w:gridSpan w:val="2"/>
          </w:tcPr>
          <w:p>
            <w:pPr>
              <w:pStyle w:val="TableParagraph"/>
              <w:rPr>
                <w:rFonts w:ascii="Times New Roman"/>
                <w:sz w:val="20"/>
              </w:rPr>
            </w:pPr>
          </w:p>
        </w:tc>
      </w:tr>
      <w:tr>
        <w:trPr>
          <w:trHeight w:val="326" w:hRule="atLeast"/>
        </w:trPr>
        <w:tc>
          <w:tcPr>
            <w:tcW w:w="14175" w:type="dxa"/>
            <w:gridSpan w:val="21"/>
          </w:tcPr>
          <w:p>
            <w:pPr>
              <w:pStyle w:val="TableParagraph"/>
              <w:spacing w:before="27"/>
              <w:ind w:left="6434" w:right="6425"/>
              <w:jc w:val="center"/>
              <w:rPr>
                <w:b/>
                <w:sz w:val="21"/>
              </w:rPr>
            </w:pPr>
            <w:r>
              <w:rPr>
                <w:b/>
                <w:sz w:val="21"/>
              </w:rPr>
              <w:t>船舶税源明细</w:t>
            </w:r>
          </w:p>
        </w:tc>
      </w:tr>
      <w:tr>
        <w:trPr>
          <w:trHeight w:val="1303" w:hRule="atLeast"/>
        </w:trPr>
        <w:tc>
          <w:tcPr>
            <w:tcW w:w="567" w:type="dxa"/>
          </w:tcPr>
          <w:p>
            <w:pPr>
              <w:pStyle w:val="TableParagraph"/>
              <w:spacing w:before="7"/>
              <w:rPr>
                <w:sz w:val="27"/>
              </w:rPr>
            </w:pPr>
          </w:p>
          <w:p>
            <w:pPr>
              <w:pStyle w:val="TableParagraph"/>
              <w:spacing w:line="290" w:lineRule="auto" w:before="1"/>
              <w:ind w:left="177" w:right="168"/>
              <w:rPr>
                <w:sz w:val="21"/>
              </w:rPr>
            </w:pPr>
            <w:r>
              <w:rPr>
                <w:sz w:val="21"/>
              </w:rPr>
              <w:t>序号</w:t>
            </w:r>
          </w:p>
        </w:tc>
        <w:tc>
          <w:tcPr>
            <w:tcW w:w="709" w:type="dxa"/>
          </w:tcPr>
          <w:p>
            <w:pPr>
              <w:pStyle w:val="TableParagraph"/>
              <w:spacing w:before="11"/>
              <w:rPr>
                <w:sz w:val="14"/>
              </w:rPr>
            </w:pPr>
          </w:p>
          <w:p>
            <w:pPr>
              <w:pStyle w:val="TableParagraph"/>
              <w:spacing w:line="290" w:lineRule="auto"/>
              <w:ind w:left="143" w:right="136"/>
              <w:jc w:val="both"/>
              <w:rPr>
                <w:sz w:val="21"/>
              </w:rPr>
            </w:pPr>
            <w:r>
              <w:rPr>
                <w:sz w:val="21"/>
              </w:rPr>
              <w:t>船舶登记号</w:t>
            </w:r>
          </w:p>
        </w:tc>
        <w:tc>
          <w:tcPr>
            <w:tcW w:w="851" w:type="dxa"/>
          </w:tcPr>
          <w:p>
            <w:pPr>
              <w:pStyle w:val="TableParagraph"/>
              <w:spacing w:before="7"/>
              <w:rPr>
                <w:sz w:val="27"/>
              </w:rPr>
            </w:pPr>
          </w:p>
          <w:p>
            <w:pPr>
              <w:pStyle w:val="TableParagraph"/>
              <w:spacing w:line="290" w:lineRule="auto" w:before="1"/>
              <w:ind w:left="108" w:right="101" w:firstLine="55"/>
              <w:rPr>
                <w:sz w:val="21"/>
              </w:rPr>
            </w:pPr>
            <w:r>
              <w:rPr>
                <w:sz w:val="21"/>
              </w:rPr>
              <w:t>*船舶识别号</w:t>
            </w:r>
          </w:p>
        </w:tc>
        <w:tc>
          <w:tcPr>
            <w:tcW w:w="920" w:type="dxa"/>
          </w:tcPr>
          <w:p>
            <w:pPr>
              <w:pStyle w:val="TableParagraph"/>
              <w:spacing w:before="7"/>
              <w:rPr>
                <w:sz w:val="27"/>
              </w:rPr>
            </w:pPr>
          </w:p>
          <w:p>
            <w:pPr>
              <w:pStyle w:val="TableParagraph"/>
              <w:spacing w:line="290" w:lineRule="auto" w:before="1"/>
              <w:ind w:left="248" w:right="188" w:hanging="53"/>
              <w:rPr>
                <w:sz w:val="21"/>
              </w:rPr>
            </w:pPr>
            <w:r>
              <w:rPr>
                <w:sz w:val="21"/>
              </w:rPr>
              <w:t>*船舶种类</w:t>
            </w:r>
          </w:p>
        </w:tc>
        <w:tc>
          <w:tcPr>
            <w:tcW w:w="919" w:type="dxa"/>
          </w:tcPr>
          <w:p>
            <w:pPr>
              <w:pStyle w:val="TableParagraph"/>
              <w:spacing w:before="7"/>
              <w:rPr>
                <w:sz w:val="27"/>
              </w:rPr>
            </w:pPr>
          </w:p>
          <w:p>
            <w:pPr>
              <w:pStyle w:val="TableParagraph"/>
              <w:spacing w:line="290" w:lineRule="auto" w:before="1"/>
              <w:ind w:left="247" w:right="188" w:hanging="51"/>
              <w:rPr>
                <w:sz w:val="21"/>
              </w:rPr>
            </w:pPr>
            <w:r>
              <w:rPr>
                <w:sz w:val="21"/>
              </w:rPr>
              <w:t>*中文船名</w:t>
            </w:r>
          </w:p>
        </w:tc>
        <w:tc>
          <w:tcPr>
            <w:tcW w:w="919" w:type="dxa"/>
          </w:tcPr>
          <w:p>
            <w:pPr>
              <w:pStyle w:val="TableParagraph"/>
              <w:spacing w:before="7"/>
              <w:rPr>
                <w:sz w:val="27"/>
              </w:rPr>
            </w:pPr>
          </w:p>
          <w:p>
            <w:pPr>
              <w:pStyle w:val="TableParagraph"/>
              <w:spacing w:line="290" w:lineRule="auto" w:before="1"/>
              <w:ind w:left="142" w:right="135"/>
              <w:rPr>
                <w:sz w:val="21"/>
              </w:rPr>
            </w:pPr>
            <w:r>
              <w:rPr>
                <w:sz w:val="21"/>
              </w:rPr>
              <w:t>初次登记号码</w:t>
            </w:r>
          </w:p>
        </w:tc>
        <w:tc>
          <w:tcPr>
            <w:tcW w:w="919" w:type="dxa"/>
          </w:tcPr>
          <w:p>
            <w:pPr>
              <w:pStyle w:val="TableParagraph"/>
              <w:rPr>
                <w:sz w:val="20"/>
              </w:rPr>
            </w:pPr>
          </w:p>
          <w:p>
            <w:pPr>
              <w:pStyle w:val="TableParagraph"/>
              <w:spacing w:before="4"/>
              <w:rPr>
                <w:sz w:val="20"/>
              </w:rPr>
            </w:pPr>
          </w:p>
          <w:p>
            <w:pPr>
              <w:pStyle w:val="TableParagraph"/>
              <w:ind w:left="142"/>
              <w:rPr>
                <w:sz w:val="21"/>
              </w:rPr>
            </w:pPr>
            <w:r>
              <w:rPr>
                <w:sz w:val="21"/>
              </w:rPr>
              <w:t>船籍港</w:t>
            </w:r>
          </w:p>
        </w:tc>
        <w:tc>
          <w:tcPr>
            <w:tcW w:w="919" w:type="dxa"/>
            <w:gridSpan w:val="2"/>
          </w:tcPr>
          <w:p>
            <w:pPr>
              <w:pStyle w:val="TableParagraph"/>
              <w:spacing w:before="7"/>
              <w:rPr>
                <w:sz w:val="27"/>
              </w:rPr>
            </w:pPr>
          </w:p>
          <w:p>
            <w:pPr>
              <w:pStyle w:val="TableParagraph"/>
              <w:spacing w:line="290" w:lineRule="auto" w:before="1"/>
              <w:ind w:left="248" w:right="240"/>
              <w:rPr>
                <w:sz w:val="21"/>
              </w:rPr>
            </w:pPr>
            <w:r>
              <w:rPr>
                <w:sz w:val="21"/>
              </w:rPr>
              <w:t>发证日期</w:t>
            </w:r>
          </w:p>
        </w:tc>
        <w:tc>
          <w:tcPr>
            <w:tcW w:w="957" w:type="dxa"/>
          </w:tcPr>
          <w:p>
            <w:pPr>
              <w:pStyle w:val="TableParagraph"/>
              <w:spacing w:before="11"/>
              <w:rPr>
                <w:sz w:val="14"/>
              </w:rPr>
            </w:pPr>
          </w:p>
          <w:p>
            <w:pPr>
              <w:pStyle w:val="TableParagraph"/>
              <w:spacing w:line="290" w:lineRule="auto"/>
              <w:ind w:left="162" w:right="153" w:hanging="1"/>
              <w:jc w:val="center"/>
              <w:rPr>
                <w:sz w:val="21"/>
              </w:rPr>
            </w:pPr>
            <w:r>
              <w:rPr>
                <w:sz w:val="21"/>
              </w:rPr>
              <w:t>取得 </w:t>
            </w:r>
            <w:r>
              <w:rPr>
                <w:spacing w:val="-6"/>
                <w:sz w:val="21"/>
              </w:rPr>
              <w:t>所有权</w:t>
            </w:r>
            <w:r>
              <w:rPr>
                <w:sz w:val="21"/>
              </w:rPr>
              <w:t>日期</w:t>
            </w:r>
          </w:p>
        </w:tc>
        <w:tc>
          <w:tcPr>
            <w:tcW w:w="960" w:type="dxa"/>
          </w:tcPr>
          <w:p>
            <w:pPr>
              <w:pStyle w:val="TableParagraph"/>
              <w:spacing w:before="7"/>
              <w:rPr>
                <w:sz w:val="27"/>
              </w:rPr>
            </w:pPr>
          </w:p>
          <w:p>
            <w:pPr>
              <w:pStyle w:val="TableParagraph"/>
              <w:spacing w:line="290" w:lineRule="auto" w:before="1"/>
              <w:ind w:left="268" w:right="261"/>
              <w:rPr>
                <w:sz w:val="21"/>
              </w:rPr>
            </w:pPr>
            <w:r>
              <w:rPr>
                <w:sz w:val="21"/>
              </w:rPr>
              <w:t>建成日期</w:t>
            </w:r>
          </w:p>
        </w:tc>
        <w:tc>
          <w:tcPr>
            <w:tcW w:w="840" w:type="dxa"/>
            <w:gridSpan w:val="2"/>
          </w:tcPr>
          <w:p>
            <w:pPr>
              <w:pStyle w:val="TableParagraph"/>
              <w:spacing w:before="7"/>
              <w:rPr>
                <w:sz w:val="27"/>
              </w:rPr>
            </w:pPr>
          </w:p>
          <w:p>
            <w:pPr>
              <w:pStyle w:val="TableParagraph"/>
              <w:spacing w:line="290" w:lineRule="auto" w:before="1"/>
              <w:ind w:left="314" w:right="201" w:hanging="106"/>
              <w:rPr>
                <w:sz w:val="21"/>
              </w:rPr>
            </w:pPr>
            <w:r>
              <w:rPr>
                <w:sz w:val="21"/>
              </w:rPr>
              <w:t>净吨位</w:t>
            </w:r>
          </w:p>
        </w:tc>
        <w:tc>
          <w:tcPr>
            <w:tcW w:w="960" w:type="dxa"/>
            <w:gridSpan w:val="2"/>
          </w:tcPr>
          <w:p>
            <w:pPr>
              <w:pStyle w:val="TableParagraph"/>
              <w:spacing w:before="7"/>
              <w:rPr>
                <w:sz w:val="27"/>
              </w:rPr>
            </w:pPr>
          </w:p>
          <w:p>
            <w:pPr>
              <w:pStyle w:val="TableParagraph"/>
              <w:spacing w:line="290" w:lineRule="auto" w:before="1"/>
              <w:ind w:left="268" w:right="261"/>
              <w:rPr>
                <w:sz w:val="21"/>
              </w:rPr>
            </w:pPr>
            <w:r>
              <w:rPr>
                <w:sz w:val="21"/>
              </w:rPr>
              <w:t>主机功率</w:t>
            </w:r>
          </w:p>
        </w:tc>
        <w:tc>
          <w:tcPr>
            <w:tcW w:w="1080" w:type="dxa"/>
            <w:gridSpan w:val="2"/>
          </w:tcPr>
          <w:p>
            <w:pPr>
              <w:pStyle w:val="TableParagraph"/>
              <w:spacing w:before="7"/>
              <w:rPr>
                <w:sz w:val="27"/>
              </w:rPr>
            </w:pPr>
          </w:p>
          <w:p>
            <w:pPr>
              <w:pStyle w:val="TableParagraph"/>
              <w:spacing w:before="1"/>
              <w:ind w:left="119"/>
              <w:rPr>
                <w:sz w:val="21"/>
              </w:rPr>
            </w:pPr>
            <w:r>
              <w:rPr>
                <w:w w:val="95"/>
                <w:sz w:val="21"/>
              </w:rPr>
              <w:t>艇身长度</w:t>
            </w:r>
          </w:p>
          <w:p>
            <w:pPr>
              <w:pStyle w:val="TableParagraph"/>
              <w:spacing w:before="57"/>
              <w:ind w:left="119"/>
              <w:rPr>
                <w:sz w:val="21"/>
              </w:rPr>
            </w:pPr>
            <w:r>
              <w:rPr>
                <w:w w:val="95"/>
                <w:sz w:val="21"/>
              </w:rPr>
              <w:t>（总长）</w:t>
            </w:r>
          </w:p>
        </w:tc>
        <w:tc>
          <w:tcPr>
            <w:tcW w:w="840" w:type="dxa"/>
          </w:tcPr>
          <w:p>
            <w:pPr>
              <w:pStyle w:val="TableParagraph"/>
              <w:spacing w:before="7"/>
              <w:rPr>
                <w:sz w:val="27"/>
              </w:rPr>
            </w:pPr>
          </w:p>
          <w:p>
            <w:pPr>
              <w:pStyle w:val="TableParagraph"/>
              <w:spacing w:line="290" w:lineRule="auto" w:before="1"/>
              <w:ind w:left="208" w:right="148" w:hanging="53"/>
              <w:rPr>
                <w:sz w:val="21"/>
              </w:rPr>
            </w:pPr>
            <w:r>
              <w:rPr>
                <w:sz w:val="21"/>
              </w:rPr>
              <w:t>*单位税额</w:t>
            </w:r>
          </w:p>
        </w:tc>
        <w:tc>
          <w:tcPr>
            <w:tcW w:w="1031" w:type="dxa"/>
            <w:gridSpan w:val="2"/>
          </w:tcPr>
          <w:p>
            <w:pPr>
              <w:pStyle w:val="TableParagraph"/>
              <w:spacing w:line="290" w:lineRule="auto" w:before="27"/>
              <w:ind w:left="198" w:right="191"/>
              <w:jc w:val="both"/>
              <w:rPr>
                <w:sz w:val="21"/>
              </w:rPr>
            </w:pPr>
            <w:r>
              <w:rPr>
                <w:spacing w:val="-6"/>
                <w:sz w:val="21"/>
              </w:rPr>
              <w:t>减免性质代码</w:t>
            </w:r>
            <w:r>
              <w:rPr>
                <w:spacing w:val="-6"/>
                <w:w w:val="95"/>
                <w:sz w:val="21"/>
              </w:rPr>
              <w:t>和项目</w:t>
            </w:r>
          </w:p>
          <w:p>
            <w:pPr>
              <w:pStyle w:val="TableParagraph"/>
              <w:spacing w:before="3"/>
              <w:ind w:left="304"/>
              <w:rPr>
                <w:sz w:val="21"/>
              </w:rPr>
            </w:pPr>
            <w:r>
              <w:rPr>
                <w:spacing w:val="-1"/>
                <w:w w:val="95"/>
                <w:sz w:val="21"/>
              </w:rPr>
              <w:t>名称</w:t>
            </w:r>
          </w:p>
        </w:tc>
        <w:tc>
          <w:tcPr>
            <w:tcW w:w="784" w:type="dxa"/>
          </w:tcPr>
          <w:p>
            <w:pPr>
              <w:pStyle w:val="TableParagraph"/>
              <w:spacing w:line="290" w:lineRule="auto" w:before="27"/>
              <w:ind w:left="180" w:right="173"/>
              <w:jc w:val="both"/>
              <w:rPr>
                <w:sz w:val="21"/>
              </w:rPr>
            </w:pPr>
            <w:r>
              <w:rPr>
                <w:spacing w:val="-8"/>
                <w:sz w:val="21"/>
              </w:rPr>
              <w:t>纳税义务</w:t>
            </w:r>
            <w:r>
              <w:rPr>
                <w:spacing w:val="-9"/>
                <w:w w:val="95"/>
                <w:sz w:val="21"/>
              </w:rPr>
              <w:t>终止</w:t>
            </w:r>
          </w:p>
          <w:p>
            <w:pPr>
              <w:pStyle w:val="TableParagraph"/>
              <w:spacing w:before="3"/>
              <w:ind w:left="180"/>
              <w:rPr>
                <w:sz w:val="21"/>
              </w:rPr>
            </w:pPr>
            <w:r>
              <w:rPr>
                <w:spacing w:val="-1"/>
                <w:w w:val="95"/>
                <w:sz w:val="21"/>
              </w:rPr>
              <w:t>时间</w:t>
            </w:r>
          </w:p>
        </w:tc>
      </w:tr>
      <w:tr>
        <w:trPr>
          <w:trHeight w:val="326" w:hRule="atLeast"/>
        </w:trPr>
        <w:tc>
          <w:tcPr>
            <w:tcW w:w="567" w:type="dxa"/>
          </w:tcPr>
          <w:p>
            <w:pPr>
              <w:pStyle w:val="TableParagraph"/>
              <w:spacing w:before="28"/>
              <w:ind w:left="7"/>
              <w:jc w:val="center"/>
              <w:rPr>
                <w:sz w:val="21"/>
              </w:rPr>
            </w:pPr>
            <w:r>
              <w:rPr>
                <w:w w:val="99"/>
                <w:sz w:val="21"/>
              </w:rPr>
              <w:t>1</w:t>
            </w:r>
          </w:p>
        </w:tc>
        <w:tc>
          <w:tcPr>
            <w:tcW w:w="709" w:type="dxa"/>
          </w:tcPr>
          <w:p>
            <w:pPr>
              <w:pStyle w:val="TableParagraph"/>
              <w:rPr>
                <w:rFonts w:ascii="Times New Roman"/>
                <w:sz w:val="20"/>
              </w:rPr>
            </w:pPr>
          </w:p>
        </w:tc>
        <w:tc>
          <w:tcPr>
            <w:tcW w:w="851" w:type="dxa"/>
          </w:tcPr>
          <w:p>
            <w:pPr>
              <w:pStyle w:val="TableParagraph"/>
              <w:rPr>
                <w:rFonts w:ascii="Times New Roman"/>
                <w:sz w:val="20"/>
              </w:rPr>
            </w:pPr>
          </w:p>
        </w:tc>
        <w:tc>
          <w:tcPr>
            <w:tcW w:w="920" w:type="dxa"/>
          </w:tcPr>
          <w:p>
            <w:pPr>
              <w:pStyle w:val="TableParagraph"/>
              <w:rPr>
                <w:rFonts w:ascii="Times New Roman"/>
                <w:sz w:val="20"/>
              </w:rPr>
            </w:pPr>
          </w:p>
        </w:tc>
        <w:tc>
          <w:tcPr>
            <w:tcW w:w="919" w:type="dxa"/>
          </w:tcPr>
          <w:p>
            <w:pPr>
              <w:pStyle w:val="TableParagraph"/>
              <w:rPr>
                <w:rFonts w:ascii="Times New Roman"/>
                <w:sz w:val="20"/>
              </w:rPr>
            </w:pPr>
          </w:p>
        </w:tc>
        <w:tc>
          <w:tcPr>
            <w:tcW w:w="919" w:type="dxa"/>
          </w:tcPr>
          <w:p>
            <w:pPr>
              <w:pStyle w:val="TableParagraph"/>
              <w:rPr>
                <w:rFonts w:ascii="Times New Roman"/>
                <w:sz w:val="20"/>
              </w:rPr>
            </w:pPr>
          </w:p>
        </w:tc>
        <w:tc>
          <w:tcPr>
            <w:tcW w:w="919" w:type="dxa"/>
          </w:tcPr>
          <w:p>
            <w:pPr>
              <w:pStyle w:val="TableParagraph"/>
              <w:rPr>
                <w:rFonts w:ascii="Times New Roman"/>
                <w:sz w:val="20"/>
              </w:rPr>
            </w:pPr>
          </w:p>
        </w:tc>
        <w:tc>
          <w:tcPr>
            <w:tcW w:w="919" w:type="dxa"/>
            <w:gridSpan w:val="2"/>
          </w:tcPr>
          <w:p>
            <w:pPr>
              <w:pStyle w:val="TableParagraph"/>
              <w:rPr>
                <w:rFonts w:ascii="Times New Roman"/>
                <w:sz w:val="20"/>
              </w:rPr>
            </w:pPr>
          </w:p>
        </w:tc>
        <w:tc>
          <w:tcPr>
            <w:tcW w:w="957" w:type="dxa"/>
          </w:tcPr>
          <w:p>
            <w:pPr>
              <w:pStyle w:val="TableParagraph"/>
              <w:rPr>
                <w:rFonts w:ascii="Times New Roman"/>
                <w:sz w:val="20"/>
              </w:rPr>
            </w:pPr>
          </w:p>
        </w:tc>
        <w:tc>
          <w:tcPr>
            <w:tcW w:w="960" w:type="dxa"/>
          </w:tcPr>
          <w:p>
            <w:pPr>
              <w:pStyle w:val="TableParagraph"/>
              <w:rPr>
                <w:rFonts w:ascii="Times New Roman"/>
                <w:sz w:val="20"/>
              </w:rPr>
            </w:pPr>
          </w:p>
        </w:tc>
        <w:tc>
          <w:tcPr>
            <w:tcW w:w="840" w:type="dxa"/>
            <w:gridSpan w:val="2"/>
          </w:tcPr>
          <w:p>
            <w:pPr>
              <w:pStyle w:val="TableParagraph"/>
              <w:rPr>
                <w:rFonts w:ascii="Times New Roman"/>
                <w:sz w:val="20"/>
              </w:rPr>
            </w:pPr>
          </w:p>
        </w:tc>
        <w:tc>
          <w:tcPr>
            <w:tcW w:w="960" w:type="dxa"/>
            <w:gridSpan w:val="2"/>
          </w:tcPr>
          <w:p>
            <w:pPr>
              <w:pStyle w:val="TableParagraph"/>
              <w:rPr>
                <w:rFonts w:ascii="Times New Roman"/>
                <w:sz w:val="20"/>
              </w:rPr>
            </w:pPr>
          </w:p>
        </w:tc>
        <w:tc>
          <w:tcPr>
            <w:tcW w:w="1080" w:type="dxa"/>
            <w:gridSpan w:val="2"/>
          </w:tcPr>
          <w:p>
            <w:pPr>
              <w:pStyle w:val="TableParagraph"/>
              <w:rPr>
                <w:rFonts w:ascii="Times New Roman"/>
                <w:sz w:val="20"/>
              </w:rPr>
            </w:pPr>
          </w:p>
        </w:tc>
        <w:tc>
          <w:tcPr>
            <w:tcW w:w="840" w:type="dxa"/>
          </w:tcPr>
          <w:p>
            <w:pPr>
              <w:pStyle w:val="TableParagraph"/>
              <w:rPr>
                <w:rFonts w:ascii="Times New Roman"/>
                <w:sz w:val="20"/>
              </w:rPr>
            </w:pPr>
          </w:p>
        </w:tc>
        <w:tc>
          <w:tcPr>
            <w:tcW w:w="1031" w:type="dxa"/>
            <w:gridSpan w:val="2"/>
          </w:tcPr>
          <w:p>
            <w:pPr>
              <w:pStyle w:val="TableParagraph"/>
              <w:rPr>
                <w:rFonts w:ascii="Times New Roman"/>
                <w:sz w:val="20"/>
              </w:rPr>
            </w:pPr>
          </w:p>
        </w:tc>
        <w:tc>
          <w:tcPr>
            <w:tcW w:w="784" w:type="dxa"/>
          </w:tcPr>
          <w:p>
            <w:pPr>
              <w:pStyle w:val="TableParagraph"/>
              <w:rPr>
                <w:rFonts w:ascii="Times New Roman"/>
                <w:sz w:val="20"/>
              </w:rPr>
            </w:pPr>
          </w:p>
        </w:tc>
      </w:tr>
      <w:tr>
        <w:trPr>
          <w:trHeight w:val="326" w:hRule="atLeast"/>
        </w:trPr>
        <w:tc>
          <w:tcPr>
            <w:tcW w:w="567" w:type="dxa"/>
          </w:tcPr>
          <w:p>
            <w:pPr>
              <w:pStyle w:val="TableParagraph"/>
              <w:spacing w:before="28"/>
              <w:ind w:left="7"/>
              <w:jc w:val="center"/>
              <w:rPr>
                <w:sz w:val="21"/>
              </w:rPr>
            </w:pPr>
            <w:r>
              <w:rPr>
                <w:w w:val="99"/>
                <w:sz w:val="21"/>
              </w:rPr>
              <w:t>2</w:t>
            </w:r>
          </w:p>
        </w:tc>
        <w:tc>
          <w:tcPr>
            <w:tcW w:w="709" w:type="dxa"/>
          </w:tcPr>
          <w:p>
            <w:pPr>
              <w:pStyle w:val="TableParagraph"/>
              <w:rPr>
                <w:rFonts w:ascii="Times New Roman"/>
                <w:sz w:val="20"/>
              </w:rPr>
            </w:pPr>
          </w:p>
        </w:tc>
        <w:tc>
          <w:tcPr>
            <w:tcW w:w="851" w:type="dxa"/>
          </w:tcPr>
          <w:p>
            <w:pPr>
              <w:pStyle w:val="TableParagraph"/>
              <w:rPr>
                <w:rFonts w:ascii="Times New Roman"/>
                <w:sz w:val="20"/>
              </w:rPr>
            </w:pPr>
          </w:p>
        </w:tc>
        <w:tc>
          <w:tcPr>
            <w:tcW w:w="920" w:type="dxa"/>
          </w:tcPr>
          <w:p>
            <w:pPr>
              <w:pStyle w:val="TableParagraph"/>
              <w:rPr>
                <w:rFonts w:ascii="Times New Roman"/>
                <w:sz w:val="20"/>
              </w:rPr>
            </w:pPr>
          </w:p>
        </w:tc>
        <w:tc>
          <w:tcPr>
            <w:tcW w:w="919" w:type="dxa"/>
          </w:tcPr>
          <w:p>
            <w:pPr>
              <w:pStyle w:val="TableParagraph"/>
              <w:rPr>
                <w:rFonts w:ascii="Times New Roman"/>
                <w:sz w:val="20"/>
              </w:rPr>
            </w:pPr>
          </w:p>
        </w:tc>
        <w:tc>
          <w:tcPr>
            <w:tcW w:w="919" w:type="dxa"/>
          </w:tcPr>
          <w:p>
            <w:pPr>
              <w:pStyle w:val="TableParagraph"/>
              <w:rPr>
                <w:rFonts w:ascii="Times New Roman"/>
                <w:sz w:val="20"/>
              </w:rPr>
            </w:pPr>
          </w:p>
        </w:tc>
        <w:tc>
          <w:tcPr>
            <w:tcW w:w="919" w:type="dxa"/>
          </w:tcPr>
          <w:p>
            <w:pPr>
              <w:pStyle w:val="TableParagraph"/>
              <w:rPr>
                <w:rFonts w:ascii="Times New Roman"/>
                <w:sz w:val="20"/>
              </w:rPr>
            </w:pPr>
          </w:p>
        </w:tc>
        <w:tc>
          <w:tcPr>
            <w:tcW w:w="919" w:type="dxa"/>
            <w:gridSpan w:val="2"/>
          </w:tcPr>
          <w:p>
            <w:pPr>
              <w:pStyle w:val="TableParagraph"/>
              <w:rPr>
                <w:rFonts w:ascii="Times New Roman"/>
                <w:sz w:val="20"/>
              </w:rPr>
            </w:pPr>
          </w:p>
        </w:tc>
        <w:tc>
          <w:tcPr>
            <w:tcW w:w="957" w:type="dxa"/>
          </w:tcPr>
          <w:p>
            <w:pPr>
              <w:pStyle w:val="TableParagraph"/>
              <w:rPr>
                <w:rFonts w:ascii="Times New Roman"/>
                <w:sz w:val="20"/>
              </w:rPr>
            </w:pPr>
          </w:p>
        </w:tc>
        <w:tc>
          <w:tcPr>
            <w:tcW w:w="960" w:type="dxa"/>
          </w:tcPr>
          <w:p>
            <w:pPr>
              <w:pStyle w:val="TableParagraph"/>
              <w:rPr>
                <w:rFonts w:ascii="Times New Roman"/>
                <w:sz w:val="20"/>
              </w:rPr>
            </w:pPr>
          </w:p>
        </w:tc>
        <w:tc>
          <w:tcPr>
            <w:tcW w:w="840" w:type="dxa"/>
            <w:gridSpan w:val="2"/>
          </w:tcPr>
          <w:p>
            <w:pPr>
              <w:pStyle w:val="TableParagraph"/>
              <w:rPr>
                <w:rFonts w:ascii="Times New Roman"/>
                <w:sz w:val="20"/>
              </w:rPr>
            </w:pPr>
          </w:p>
        </w:tc>
        <w:tc>
          <w:tcPr>
            <w:tcW w:w="960" w:type="dxa"/>
            <w:gridSpan w:val="2"/>
          </w:tcPr>
          <w:p>
            <w:pPr>
              <w:pStyle w:val="TableParagraph"/>
              <w:rPr>
                <w:rFonts w:ascii="Times New Roman"/>
                <w:sz w:val="20"/>
              </w:rPr>
            </w:pPr>
          </w:p>
        </w:tc>
        <w:tc>
          <w:tcPr>
            <w:tcW w:w="1080" w:type="dxa"/>
            <w:gridSpan w:val="2"/>
          </w:tcPr>
          <w:p>
            <w:pPr>
              <w:pStyle w:val="TableParagraph"/>
              <w:rPr>
                <w:rFonts w:ascii="Times New Roman"/>
                <w:sz w:val="20"/>
              </w:rPr>
            </w:pPr>
          </w:p>
        </w:tc>
        <w:tc>
          <w:tcPr>
            <w:tcW w:w="840" w:type="dxa"/>
          </w:tcPr>
          <w:p>
            <w:pPr>
              <w:pStyle w:val="TableParagraph"/>
              <w:rPr>
                <w:rFonts w:ascii="Times New Roman"/>
                <w:sz w:val="20"/>
              </w:rPr>
            </w:pPr>
          </w:p>
        </w:tc>
        <w:tc>
          <w:tcPr>
            <w:tcW w:w="1031" w:type="dxa"/>
            <w:gridSpan w:val="2"/>
          </w:tcPr>
          <w:p>
            <w:pPr>
              <w:pStyle w:val="TableParagraph"/>
              <w:rPr>
                <w:rFonts w:ascii="Times New Roman"/>
                <w:sz w:val="20"/>
              </w:rPr>
            </w:pPr>
          </w:p>
        </w:tc>
        <w:tc>
          <w:tcPr>
            <w:tcW w:w="784" w:type="dxa"/>
          </w:tcPr>
          <w:p>
            <w:pPr>
              <w:pStyle w:val="TableParagraph"/>
              <w:rPr>
                <w:rFonts w:ascii="Times New Roman"/>
                <w:sz w:val="20"/>
              </w:rPr>
            </w:pPr>
          </w:p>
        </w:tc>
      </w:tr>
      <w:tr>
        <w:trPr>
          <w:trHeight w:val="325" w:hRule="atLeast"/>
        </w:trPr>
        <w:tc>
          <w:tcPr>
            <w:tcW w:w="567" w:type="dxa"/>
          </w:tcPr>
          <w:p>
            <w:pPr>
              <w:pStyle w:val="TableParagraph"/>
              <w:spacing w:before="28"/>
              <w:ind w:left="7"/>
              <w:jc w:val="center"/>
              <w:rPr>
                <w:sz w:val="21"/>
              </w:rPr>
            </w:pPr>
            <w:r>
              <w:rPr>
                <w:w w:val="99"/>
                <w:sz w:val="21"/>
              </w:rPr>
              <w:t>3</w:t>
            </w:r>
          </w:p>
        </w:tc>
        <w:tc>
          <w:tcPr>
            <w:tcW w:w="709" w:type="dxa"/>
          </w:tcPr>
          <w:p>
            <w:pPr>
              <w:pStyle w:val="TableParagraph"/>
              <w:rPr>
                <w:rFonts w:ascii="Times New Roman"/>
                <w:sz w:val="20"/>
              </w:rPr>
            </w:pPr>
          </w:p>
        </w:tc>
        <w:tc>
          <w:tcPr>
            <w:tcW w:w="851" w:type="dxa"/>
          </w:tcPr>
          <w:p>
            <w:pPr>
              <w:pStyle w:val="TableParagraph"/>
              <w:rPr>
                <w:rFonts w:ascii="Times New Roman"/>
                <w:sz w:val="20"/>
              </w:rPr>
            </w:pPr>
          </w:p>
        </w:tc>
        <w:tc>
          <w:tcPr>
            <w:tcW w:w="920" w:type="dxa"/>
          </w:tcPr>
          <w:p>
            <w:pPr>
              <w:pStyle w:val="TableParagraph"/>
              <w:rPr>
                <w:rFonts w:ascii="Times New Roman"/>
                <w:sz w:val="20"/>
              </w:rPr>
            </w:pPr>
          </w:p>
        </w:tc>
        <w:tc>
          <w:tcPr>
            <w:tcW w:w="919" w:type="dxa"/>
          </w:tcPr>
          <w:p>
            <w:pPr>
              <w:pStyle w:val="TableParagraph"/>
              <w:rPr>
                <w:rFonts w:ascii="Times New Roman"/>
                <w:sz w:val="20"/>
              </w:rPr>
            </w:pPr>
          </w:p>
        </w:tc>
        <w:tc>
          <w:tcPr>
            <w:tcW w:w="919" w:type="dxa"/>
          </w:tcPr>
          <w:p>
            <w:pPr>
              <w:pStyle w:val="TableParagraph"/>
              <w:rPr>
                <w:rFonts w:ascii="Times New Roman"/>
                <w:sz w:val="20"/>
              </w:rPr>
            </w:pPr>
          </w:p>
        </w:tc>
        <w:tc>
          <w:tcPr>
            <w:tcW w:w="919" w:type="dxa"/>
          </w:tcPr>
          <w:p>
            <w:pPr>
              <w:pStyle w:val="TableParagraph"/>
              <w:rPr>
                <w:rFonts w:ascii="Times New Roman"/>
                <w:sz w:val="20"/>
              </w:rPr>
            </w:pPr>
          </w:p>
        </w:tc>
        <w:tc>
          <w:tcPr>
            <w:tcW w:w="919" w:type="dxa"/>
            <w:gridSpan w:val="2"/>
          </w:tcPr>
          <w:p>
            <w:pPr>
              <w:pStyle w:val="TableParagraph"/>
              <w:rPr>
                <w:rFonts w:ascii="Times New Roman"/>
                <w:sz w:val="20"/>
              </w:rPr>
            </w:pPr>
          </w:p>
        </w:tc>
        <w:tc>
          <w:tcPr>
            <w:tcW w:w="957" w:type="dxa"/>
          </w:tcPr>
          <w:p>
            <w:pPr>
              <w:pStyle w:val="TableParagraph"/>
              <w:rPr>
                <w:rFonts w:ascii="Times New Roman"/>
                <w:sz w:val="20"/>
              </w:rPr>
            </w:pPr>
          </w:p>
        </w:tc>
        <w:tc>
          <w:tcPr>
            <w:tcW w:w="960" w:type="dxa"/>
          </w:tcPr>
          <w:p>
            <w:pPr>
              <w:pStyle w:val="TableParagraph"/>
              <w:rPr>
                <w:rFonts w:ascii="Times New Roman"/>
                <w:sz w:val="20"/>
              </w:rPr>
            </w:pPr>
          </w:p>
        </w:tc>
        <w:tc>
          <w:tcPr>
            <w:tcW w:w="840" w:type="dxa"/>
            <w:gridSpan w:val="2"/>
          </w:tcPr>
          <w:p>
            <w:pPr>
              <w:pStyle w:val="TableParagraph"/>
              <w:rPr>
                <w:rFonts w:ascii="Times New Roman"/>
                <w:sz w:val="20"/>
              </w:rPr>
            </w:pPr>
          </w:p>
        </w:tc>
        <w:tc>
          <w:tcPr>
            <w:tcW w:w="960" w:type="dxa"/>
            <w:gridSpan w:val="2"/>
          </w:tcPr>
          <w:p>
            <w:pPr>
              <w:pStyle w:val="TableParagraph"/>
              <w:rPr>
                <w:rFonts w:ascii="Times New Roman"/>
                <w:sz w:val="20"/>
              </w:rPr>
            </w:pPr>
          </w:p>
        </w:tc>
        <w:tc>
          <w:tcPr>
            <w:tcW w:w="1080" w:type="dxa"/>
            <w:gridSpan w:val="2"/>
          </w:tcPr>
          <w:p>
            <w:pPr>
              <w:pStyle w:val="TableParagraph"/>
              <w:rPr>
                <w:rFonts w:ascii="Times New Roman"/>
                <w:sz w:val="20"/>
              </w:rPr>
            </w:pPr>
          </w:p>
        </w:tc>
        <w:tc>
          <w:tcPr>
            <w:tcW w:w="840" w:type="dxa"/>
          </w:tcPr>
          <w:p>
            <w:pPr>
              <w:pStyle w:val="TableParagraph"/>
              <w:rPr>
                <w:rFonts w:ascii="Times New Roman"/>
                <w:sz w:val="20"/>
              </w:rPr>
            </w:pPr>
          </w:p>
        </w:tc>
        <w:tc>
          <w:tcPr>
            <w:tcW w:w="1031" w:type="dxa"/>
            <w:gridSpan w:val="2"/>
          </w:tcPr>
          <w:p>
            <w:pPr>
              <w:pStyle w:val="TableParagraph"/>
              <w:rPr>
                <w:rFonts w:ascii="Times New Roman"/>
                <w:sz w:val="20"/>
              </w:rPr>
            </w:pPr>
          </w:p>
        </w:tc>
        <w:tc>
          <w:tcPr>
            <w:tcW w:w="784" w:type="dxa"/>
          </w:tcPr>
          <w:p>
            <w:pPr>
              <w:pStyle w:val="TableParagraph"/>
              <w:rPr>
                <w:rFonts w:ascii="Times New Roman"/>
                <w:sz w:val="20"/>
              </w:rPr>
            </w:pPr>
          </w:p>
        </w:tc>
      </w:tr>
    </w:tbl>
    <w:p>
      <w:pPr>
        <w:pStyle w:val="BodyText"/>
        <w:spacing w:before="9"/>
        <w:ind w:left="0"/>
        <w:rPr>
          <w:sz w:val="27"/>
        </w:rPr>
      </w:pPr>
    </w:p>
    <w:p>
      <w:pPr>
        <w:spacing w:line="288" w:lineRule="auto" w:before="0"/>
        <w:ind w:left="460" w:right="13273" w:firstLine="0"/>
        <w:jc w:val="left"/>
        <w:rPr>
          <w:b/>
          <w:sz w:val="21"/>
        </w:rPr>
      </w:pPr>
      <w:r>
        <w:rPr>
          <w:sz w:val="21"/>
        </w:rPr>
        <w:t>填表说明：</w:t>
      </w:r>
      <w:r>
        <w:rPr>
          <w:sz w:val="21"/>
          <w:u w:val="single"/>
        </w:rPr>
        <w:t> </w:t>
      </w:r>
      <w:r>
        <w:rPr>
          <w:b/>
          <w:spacing w:val="-3"/>
          <w:sz w:val="21"/>
          <w:u w:val="single"/>
        </w:rPr>
        <w:t>车辆税源明细</w:t>
      </w:r>
    </w:p>
    <w:p>
      <w:pPr>
        <w:pStyle w:val="ListParagraph"/>
        <w:numPr>
          <w:ilvl w:val="0"/>
          <w:numId w:val="4"/>
        </w:numPr>
        <w:tabs>
          <w:tab w:pos="672" w:val="left" w:leader="none"/>
        </w:tabs>
        <w:spacing w:line="240" w:lineRule="auto" w:before="5" w:after="0"/>
        <w:ind w:left="671" w:right="0" w:hanging="212"/>
        <w:jc w:val="left"/>
        <w:rPr>
          <w:sz w:val="21"/>
        </w:rPr>
      </w:pPr>
      <w:r>
        <w:rPr>
          <w:sz w:val="21"/>
        </w:rPr>
        <w:t>车牌号码：在车辆登记管理部门登记的车辆，必填。根据车辆悬挂号牌填写。</w:t>
      </w:r>
    </w:p>
    <w:p>
      <w:pPr>
        <w:pStyle w:val="ListParagraph"/>
        <w:numPr>
          <w:ilvl w:val="0"/>
          <w:numId w:val="4"/>
        </w:numPr>
        <w:tabs>
          <w:tab w:pos="672" w:val="left" w:leader="none"/>
        </w:tabs>
        <w:spacing w:line="240" w:lineRule="auto" w:before="57" w:after="0"/>
        <w:ind w:left="671" w:right="0" w:hanging="212"/>
        <w:jc w:val="left"/>
        <w:rPr>
          <w:sz w:val="21"/>
        </w:rPr>
      </w:pPr>
      <w:r>
        <w:rPr>
          <w:sz w:val="21"/>
        </w:rPr>
        <w:t>车辆识别代码（车架号）：必填。根据整车合格证、机动车登记证书和机动车行驶证等材料填写。</w:t>
      </w:r>
    </w:p>
    <w:p>
      <w:pPr>
        <w:pStyle w:val="ListParagraph"/>
        <w:numPr>
          <w:ilvl w:val="0"/>
          <w:numId w:val="4"/>
        </w:numPr>
        <w:tabs>
          <w:tab w:pos="672" w:val="left" w:leader="none"/>
        </w:tabs>
        <w:spacing w:line="290" w:lineRule="auto" w:before="57" w:after="0"/>
        <w:ind w:left="460" w:right="580" w:firstLine="0"/>
        <w:jc w:val="left"/>
        <w:rPr>
          <w:sz w:val="21"/>
        </w:rPr>
      </w:pPr>
      <w:r>
        <w:rPr>
          <w:sz w:val="21"/>
        </w:rPr>
        <w:t>车辆类型：必填。根据整车合格证、机动车登记证书和机动车行驶证等材料所载信息，按照《中华人民共和国车船税法》所附《车船税税目税额表》填写。</w:t>
      </w:r>
    </w:p>
    <w:p>
      <w:pPr>
        <w:pStyle w:val="ListParagraph"/>
        <w:numPr>
          <w:ilvl w:val="0"/>
          <w:numId w:val="4"/>
        </w:numPr>
        <w:tabs>
          <w:tab w:pos="672" w:val="left" w:leader="none"/>
        </w:tabs>
        <w:spacing w:line="240" w:lineRule="auto" w:before="2" w:after="0"/>
        <w:ind w:left="671" w:right="0" w:hanging="212"/>
        <w:jc w:val="left"/>
        <w:rPr>
          <w:sz w:val="21"/>
        </w:rPr>
      </w:pPr>
      <w:r>
        <w:rPr>
          <w:sz w:val="21"/>
        </w:rPr>
        <w:t>车辆品牌：节约能源、使用新能源车辆，必填。根据机动车行驶证同名栏目所载信息，或整车合格证、机动车登记证书所载车辆品牌填写。</w:t>
      </w:r>
    </w:p>
    <w:p>
      <w:pPr>
        <w:spacing w:after="0" w:line="240" w:lineRule="auto"/>
        <w:jc w:val="left"/>
        <w:rPr>
          <w:sz w:val="21"/>
        </w:rPr>
        <w:sectPr>
          <w:pgSz w:w="16840" w:h="11910" w:orient="landscape"/>
          <w:pgMar w:header="0" w:footer="527" w:top="1100" w:bottom="800" w:left="980" w:right="860"/>
        </w:sectPr>
      </w:pPr>
    </w:p>
    <w:p>
      <w:pPr>
        <w:pStyle w:val="ListParagraph"/>
        <w:numPr>
          <w:ilvl w:val="0"/>
          <w:numId w:val="4"/>
        </w:numPr>
        <w:tabs>
          <w:tab w:pos="672" w:val="left" w:leader="none"/>
        </w:tabs>
        <w:spacing w:line="240" w:lineRule="auto" w:before="58" w:after="0"/>
        <w:ind w:left="671" w:right="0" w:hanging="212"/>
        <w:jc w:val="left"/>
        <w:rPr>
          <w:sz w:val="21"/>
        </w:rPr>
      </w:pPr>
      <w:r>
        <w:rPr>
          <w:w w:val="95"/>
          <w:sz w:val="21"/>
        </w:rPr>
        <w:t>车辆型号：节约能源、使用新能源车辆，必填。根据机动车行驶证同名栏目所载信息，或整车合格证、机动车登记证书所载车辆型号填写。</w:t>
      </w:r>
    </w:p>
    <w:p>
      <w:pPr>
        <w:pStyle w:val="ListParagraph"/>
        <w:numPr>
          <w:ilvl w:val="0"/>
          <w:numId w:val="4"/>
        </w:numPr>
        <w:tabs>
          <w:tab w:pos="672" w:val="left" w:leader="none"/>
        </w:tabs>
        <w:spacing w:line="240" w:lineRule="auto" w:before="58" w:after="0"/>
        <w:ind w:left="671" w:right="0" w:hanging="212"/>
        <w:jc w:val="left"/>
        <w:rPr>
          <w:sz w:val="21"/>
        </w:rPr>
      </w:pPr>
      <w:r>
        <w:rPr>
          <w:w w:val="95"/>
          <w:sz w:val="21"/>
        </w:rPr>
        <w:t>车辆发票日期或注册登记日期：必填。有机动车销售发票的，填写销售发票日期；确无销售发票的，填写机动车登记证书的注册登记日期。</w:t>
      </w:r>
    </w:p>
    <w:p>
      <w:pPr>
        <w:pStyle w:val="ListParagraph"/>
        <w:numPr>
          <w:ilvl w:val="0"/>
          <w:numId w:val="4"/>
        </w:numPr>
        <w:tabs>
          <w:tab w:pos="672" w:val="left" w:leader="none"/>
        </w:tabs>
        <w:spacing w:line="240" w:lineRule="auto" w:before="57" w:after="0"/>
        <w:ind w:left="671" w:right="0" w:hanging="212"/>
        <w:jc w:val="left"/>
        <w:rPr>
          <w:sz w:val="21"/>
        </w:rPr>
      </w:pPr>
      <w:r>
        <w:rPr>
          <w:sz w:val="21"/>
        </w:rPr>
        <w:t>排（气）量：乘用车，必填。根据整车合格证、机动车登记证书和机动车行驶证等材料填写。</w:t>
      </w:r>
    </w:p>
    <w:p>
      <w:pPr>
        <w:pStyle w:val="ListParagraph"/>
        <w:numPr>
          <w:ilvl w:val="0"/>
          <w:numId w:val="4"/>
        </w:numPr>
        <w:tabs>
          <w:tab w:pos="672" w:val="left" w:leader="none"/>
        </w:tabs>
        <w:spacing w:line="240" w:lineRule="auto" w:before="57" w:after="0"/>
        <w:ind w:left="671" w:right="0" w:hanging="212"/>
        <w:jc w:val="left"/>
        <w:rPr>
          <w:sz w:val="21"/>
        </w:rPr>
      </w:pPr>
      <w:r>
        <w:rPr>
          <w:sz w:val="21"/>
        </w:rPr>
        <w:t>核定载客：客车，必填。根据整车合格证、机动车登记证书和机动车行驶证等材料填写。</w:t>
      </w:r>
    </w:p>
    <w:p>
      <w:pPr>
        <w:pStyle w:val="ListParagraph"/>
        <w:numPr>
          <w:ilvl w:val="0"/>
          <w:numId w:val="4"/>
        </w:numPr>
        <w:tabs>
          <w:tab w:pos="672" w:val="left" w:leader="none"/>
        </w:tabs>
        <w:spacing w:line="240" w:lineRule="auto" w:before="55" w:after="0"/>
        <w:ind w:left="671" w:right="0" w:hanging="212"/>
        <w:jc w:val="left"/>
        <w:rPr>
          <w:sz w:val="21"/>
        </w:rPr>
      </w:pPr>
      <w:r>
        <w:rPr>
          <w:sz w:val="21"/>
        </w:rPr>
        <w:t>整备质量：货车、挂车、专用作业车、轮式专用机械车，必填。根据整车合格证、机动车登记证书和机动车行驶证等材料填写。</w:t>
      </w:r>
    </w:p>
    <w:p>
      <w:pPr>
        <w:pStyle w:val="ListParagraph"/>
        <w:numPr>
          <w:ilvl w:val="0"/>
          <w:numId w:val="4"/>
        </w:numPr>
        <w:tabs>
          <w:tab w:pos="777" w:val="left" w:leader="none"/>
        </w:tabs>
        <w:spacing w:line="240" w:lineRule="auto" w:before="58" w:after="0"/>
        <w:ind w:left="776" w:right="0" w:hanging="317"/>
        <w:jc w:val="left"/>
        <w:rPr>
          <w:sz w:val="21"/>
        </w:rPr>
      </w:pPr>
      <w:r>
        <w:rPr>
          <w:sz w:val="21"/>
        </w:rPr>
        <w:t>单位税额：按照《中华人民共和国车船税法》所附《车船税税目税额表》填写。</w:t>
      </w:r>
    </w:p>
    <w:p>
      <w:pPr>
        <w:pStyle w:val="ListParagraph"/>
        <w:numPr>
          <w:ilvl w:val="0"/>
          <w:numId w:val="4"/>
        </w:numPr>
        <w:tabs>
          <w:tab w:pos="777" w:val="left" w:leader="none"/>
        </w:tabs>
        <w:spacing w:line="240" w:lineRule="auto" w:before="57" w:after="0"/>
        <w:ind w:left="776" w:right="0" w:hanging="317"/>
        <w:jc w:val="left"/>
        <w:rPr>
          <w:sz w:val="21"/>
        </w:rPr>
      </w:pPr>
      <w:r>
        <w:rPr>
          <w:sz w:val="21"/>
        </w:rPr>
        <w:t>减免性质代码和项目名称：有减免税情况的，必填。按照税务机关最新制发的减免税政策代码表中最细项减免性质代码填写。</w:t>
      </w:r>
    </w:p>
    <w:p>
      <w:pPr>
        <w:pStyle w:val="ListParagraph"/>
        <w:numPr>
          <w:ilvl w:val="0"/>
          <w:numId w:val="4"/>
        </w:numPr>
        <w:tabs>
          <w:tab w:pos="777" w:val="left" w:leader="none"/>
        </w:tabs>
        <w:spacing w:line="290" w:lineRule="auto" w:before="57" w:after="0"/>
        <w:ind w:left="460" w:right="5612" w:firstLine="0"/>
        <w:jc w:val="left"/>
        <w:rPr>
          <w:b/>
          <w:sz w:val="21"/>
        </w:rPr>
      </w:pPr>
      <w:r>
        <w:rPr>
          <w:w w:val="95"/>
          <w:sz w:val="21"/>
        </w:rPr>
        <w:t>纳税义务终止时间：发生盗抢、报废、灭失等情况的，必填。填写盗抢、报废、灭失的当月。   </w:t>
      </w:r>
      <w:r>
        <w:rPr>
          <w:b/>
          <w:sz w:val="21"/>
          <w:u w:val="single"/>
        </w:rPr>
        <w:t>船舶税源明细</w:t>
      </w:r>
    </w:p>
    <w:p>
      <w:pPr>
        <w:pStyle w:val="ListParagraph"/>
        <w:numPr>
          <w:ilvl w:val="0"/>
          <w:numId w:val="5"/>
        </w:numPr>
        <w:tabs>
          <w:tab w:pos="672" w:val="left" w:leader="none"/>
        </w:tabs>
        <w:spacing w:line="240" w:lineRule="auto" w:before="2" w:after="0"/>
        <w:ind w:left="671" w:right="0" w:hanging="212"/>
        <w:jc w:val="left"/>
        <w:rPr>
          <w:sz w:val="21"/>
        </w:rPr>
      </w:pPr>
      <w:r>
        <w:rPr>
          <w:spacing w:val="-1"/>
          <w:sz w:val="21"/>
        </w:rPr>
        <w:t>船舶登记号：在船舶登记管理部门登记的船舶，必填。根据船舶检验证书、船舶所有权登记证书、船舶国籍证书和船舶最低安全配员证书等材料填写。</w:t>
      </w:r>
    </w:p>
    <w:p>
      <w:pPr>
        <w:pStyle w:val="ListParagraph"/>
        <w:numPr>
          <w:ilvl w:val="0"/>
          <w:numId w:val="5"/>
        </w:numPr>
        <w:tabs>
          <w:tab w:pos="672" w:val="left" w:leader="none"/>
        </w:tabs>
        <w:spacing w:line="240" w:lineRule="auto" w:before="55" w:after="0"/>
        <w:ind w:left="671" w:right="0" w:hanging="212"/>
        <w:jc w:val="left"/>
        <w:rPr>
          <w:sz w:val="21"/>
        </w:rPr>
      </w:pPr>
      <w:r>
        <w:rPr>
          <w:sz w:val="21"/>
        </w:rPr>
        <w:t>船舶识别号：必填。根据船舶检验证书、船舶所有权登记证书、船舶国籍证书和船舶最低安全配员证书等材料填写。</w:t>
      </w:r>
    </w:p>
    <w:p>
      <w:pPr>
        <w:pStyle w:val="ListParagraph"/>
        <w:numPr>
          <w:ilvl w:val="0"/>
          <w:numId w:val="5"/>
        </w:numPr>
        <w:tabs>
          <w:tab w:pos="672" w:val="left" w:leader="none"/>
        </w:tabs>
        <w:spacing w:line="240" w:lineRule="auto" w:before="57" w:after="0"/>
        <w:ind w:left="671" w:right="0" w:hanging="212"/>
        <w:jc w:val="left"/>
        <w:rPr>
          <w:sz w:val="21"/>
        </w:rPr>
      </w:pPr>
      <w:r>
        <w:rPr>
          <w:sz w:val="21"/>
        </w:rPr>
        <w:t>船舶种类：必填。根据船舶检验证书、船舶所有权登记证书、船舶国籍证书和船舶最低安全配员证书等材料，按照《中华人民共和国车船税法》所附</w:t>
      </w:r>
    </w:p>
    <w:p>
      <w:pPr>
        <w:pStyle w:val="BodyText"/>
        <w:spacing w:before="58"/>
        <w:ind w:left="460"/>
      </w:pPr>
      <w:r>
        <w:rPr/>
        <w:t>《车船税税目税额表》填写。</w:t>
      </w:r>
    </w:p>
    <w:p>
      <w:pPr>
        <w:pStyle w:val="ListParagraph"/>
        <w:numPr>
          <w:ilvl w:val="0"/>
          <w:numId w:val="5"/>
        </w:numPr>
        <w:tabs>
          <w:tab w:pos="672" w:val="left" w:leader="none"/>
        </w:tabs>
        <w:spacing w:line="240" w:lineRule="auto" w:before="57" w:after="0"/>
        <w:ind w:left="671" w:right="0" w:hanging="212"/>
        <w:jc w:val="left"/>
        <w:rPr>
          <w:sz w:val="21"/>
        </w:rPr>
      </w:pPr>
      <w:r>
        <w:rPr>
          <w:sz w:val="21"/>
        </w:rPr>
        <w:t>中文船名：必填。根据船舶检验证书、船舶所有权登记证书、船舶国籍证书和船舶最低安全配员证书等材料填写。</w:t>
      </w:r>
    </w:p>
    <w:p>
      <w:pPr>
        <w:pStyle w:val="ListParagraph"/>
        <w:numPr>
          <w:ilvl w:val="0"/>
          <w:numId w:val="5"/>
        </w:numPr>
        <w:tabs>
          <w:tab w:pos="672" w:val="left" w:leader="none"/>
        </w:tabs>
        <w:spacing w:line="240" w:lineRule="auto" w:before="57" w:after="0"/>
        <w:ind w:left="671" w:right="0" w:hanging="212"/>
        <w:jc w:val="left"/>
        <w:rPr>
          <w:sz w:val="21"/>
        </w:rPr>
      </w:pPr>
      <w:r>
        <w:rPr>
          <w:sz w:val="21"/>
        </w:rPr>
        <w:t>初次登记号码：选填。根据船舶所有权登记证书等材料填写。</w:t>
      </w:r>
    </w:p>
    <w:p>
      <w:pPr>
        <w:pStyle w:val="ListParagraph"/>
        <w:numPr>
          <w:ilvl w:val="0"/>
          <w:numId w:val="5"/>
        </w:numPr>
        <w:tabs>
          <w:tab w:pos="672" w:val="left" w:leader="none"/>
        </w:tabs>
        <w:spacing w:line="240" w:lineRule="auto" w:before="58" w:after="0"/>
        <w:ind w:left="671" w:right="0" w:hanging="212"/>
        <w:jc w:val="left"/>
        <w:rPr>
          <w:sz w:val="21"/>
        </w:rPr>
      </w:pPr>
      <w:r>
        <w:rPr>
          <w:sz w:val="21"/>
        </w:rPr>
        <w:t>船籍港：在船舶登记管理部门登记的船舶，必填。根据船舶所有权登记证书、船舶国籍证书等材料填写。</w:t>
      </w:r>
    </w:p>
    <w:p>
      <w:pPr>
        <w:pStyle w:val="ListParagraph"/>
        <w:numPr>
          <w:ilvl w:val="0"/>
          <w:numId w:val="5"/>
        </w:numPr>
        <w:tabs>
          <w:tab w:pos="672" w:val="left" w:leader="none"/>
        </w:tabs>
        <w:spacing w:line="240" w:lineRule="auto" w:before="54" w:after="0"/>
        <w:ind w:left="671" w:right="0" w:hanging="212"/>
        <w:jc w:val="left"/>
        <w:rPr>
          <w:sz w:val="21"/>
        </w:rPr>
      </w:pPr>
      <w:r>
        <w:rPr>
          <w:sz w:val="21"/>
        </w:rPr>
        <w:t>发证日期：在船舶登记管理部门登记的船舶，必填。根据船舶所有权登记证书等材料填写。</w:t>
      </w:r>
    </w:p>
    <w:p>
      <w:pPr>
        <w:pStyle w:val="ListParagraph"/>
        <w:numPr>
          <w:ilvl w:val="0"/>
          <w:numId w:val="5"/>
        </w:numPr>
        <w:tabs>
          <w:tab w:pos="672" w:val="left" w:leader="none"/>
        </w:tabs>
        <w:spacing w:line="240" w:lineRule="auto" w:before="58" w:after="0"/>
        <w:ind w:left="671" w:right="0" w:hanging="212"/>
        <w:jc w:val="left"/>
        <w:rPr>
          <w:sz w:val="21"/>
        </w:rPr>
      </w:pPr>
      <w:r>
        <w:rPr>
          <w:sz w:val="21"/>
        </w:rPr>
        <w:t>取得所有权日期：必填。填写取得船舶所有权的日期。</w:t>
      </w:r>
    </w:p>
    <w:p>
      <w:pPr>
        <w:pStyle w:val="ListParagraph"/>
        <w:numPr>
          <w:ilvl w:val="0"/>
          <w:numId w:val="5"/>
        </w:numPr>
        <w:tabs>
          <w:tab w:pos="672" w:val="left" w:leader="none"/>
        </w:tabs>
        <w:spacing w:line="240" w:lineRule="auto" w:before="57" w:after="0"/>
        <w:ind w:left="671" w:right="0" w:hanging="212"/>
        <w:jc w:val="left"/>
        <w:rPr>
          <w:sz w:val="21"/>
        </w:rPr>
      </w:pPr>
      <w:r>
        <w:rPr>
          <w:sz w:val="21"/>
        </w:rPr>
        <w:t>建成日期：选填。填写船舶建成的日期。</w:t>
      </w:r>
    </w:p>
    <w:p>
      <w:pPr>
        <w:pStyle w:val="ListParagraph"/>
        <w:numPr>
          <w:ilvl w:val="0"/>
          <w:numId w:val="5"/>
        </w:numPr>
        <w:tabs>
          <w:tab w:pos="777" w:val="left" w:leader="none"/>
        </w:tabs>
        <w:spacing w:line="240" w:lineRule="auto" w:before="58" w:after="0"/>
        <w:ind w:left="776" w:right="0" w:hanging="317"/>
        <w:jc w:val="left"/>
        <w:rPr>
          <w:sz w:val="21"/>
        </w:rPr>
      </w:pPr>
      <w:r>
        <w:rPr>
          <w:sz w:val="21"/>
        </w:rPr>
        <w:t>净吨位：机动船舶、非机动驳船，必填。根据船舶检验证书、船舶所有权登记证书、船舶国籍证书和船舶最低安全配员证书等材料填写。</w:t>
      </w:r>
    </w:p>
    <w:p>
      <w:pPr>
        <w:pStyle w:val="ListParagraph"/>
        <w:numPr>
          <w:ilvl w:val="0"/>
          <w:numId w:val="5"/>
        </w:numPr>
        <w:tabs>
          <w:tab w:pos="777" w:val="left" w:leader="none"/>
        </w:tabs>
        <w:spacing w:line="240" w:lineRule="auto" w:before="57" w:after="0"/>
        <w:ind w:left="776" w:right="0" w:hanging="317"/>
        <w:jc w:val="left"/>
        <w:rPr>
          <w:sz w:val="21"/>
        </w:rPr>
      </w:pPr>
      <w:r>
        <w:rPr>
          <w:spacing w:val="-3"/>
          <w:sz w:val="21"/>
        </w:rPr>
        <w:t>主机功率：拖船，必填。拖船按照发动机功率每 </w:t>
      </w:r>
      <w:r>
        <w:rPr>
          <w:sz w:val="21"/>
        </w:rPr>
        <w:t>1</w:t>
      </w:r>
      <w:r>
        <w:rPr>
          <w:spacing w:val="-13"/>
          <w:sz w:val="21"/>
        </w:rPr>
        <w:t> 千瓦折合净吨位 </w:t>
      </w:r>
      <w:r>
        <w:rPr>
          <w:sz w:val="21"/>
        </w:rPr>
        <w:t>0.67</w:t>
      </w:r>
      <w:r>
        <w:rPr>
          <w:spacing w:val="-8"/>
          <w:sz w:val="21"/>
        </w:rPr>
        <w:t> 吨计算征收车船税。</w:t>
      </w:r>
    </w:p>
    <w:p>
      <w:pPr>
        <w:pStyle w:val="ListParagraph"/>
        <w:numPr>
          <w:ilvl w:val="0"/>
          <w:numId w:val="5"/>
        </w:numPr>
        <w:tabs>
          <w:tab w:pos="777" w:val="left" w:leader="none"/>
        </w:tabs>
        <w:spacing w:line="240" w:lineRule="auto" w:before="57" w:after="0"/>
        <w:ind w:left="776" w:right="0" w:hanging="317"/>
        <w:jc w:val="left"/>
        <w:rPr>
          <w:sz w:val="21"/>
        </w:rPr>
      </w:pPr>
      <w:r>
        <w:rPr>
          <w:sz w:val="21"/>
        </w:rPr>
        <w:t>艇身长度：游艇，必填。根据船舶检验证书、船舶所有权登记证书、船舶国籍证书和船舶最低安全配员证书等材料填报。</w:t>
      </w:r>
    </w:p>
    <w:p>
      <w:pPr>
        <w:pStyle w:val="ListParagraph"/>
        <w:numPr>
          <w:ilvl w:val="0"/>
          <w:numId w:val="5"/>
        </w:numPr>
        <w:tabs>
          <w:tab w:pos="777" w:val="left" w:leader="none"/>
        </w:tabs>
        <w:spacing w:line="240" w:lineRule="auto" w:before="55" w:after="0"/>
        <w:ind w:left="776" w:right="0" w:hanging="317"/>
        <w:jc w:val="left"/>
        <w:rPr>
          <w:sz w:val="21"/>
        </w:rPr>
      </w:pPr>
      <w:r>
        <w:rPr>
          <w:sz w:val="21"/>
        </w:rPr>
        <w:t>单位税额：按照《中华人民共和国车船税法》所附《车船税税目税额表》填写。</w:t>
      </w:r>
    </w:p>
    <w:p>
      <w:pPr>
        <w:pStyle w:val="ListParagraph"/>
        <w:numPr>
          <w:ilvl w:val="0"/>
          <w:numId w:val="5"/>
        </w:numPr>
        <w:tabs>
          <w:tab w:pos="777" w:val="left" w:leader="none"/>
        </w:tabs>
        <w:spacing w:line="240" w:lineRule="auto" w:before="57" w:after="0"/>
        <w:ind w:left="776" w:right="0" w:hanging="317"/>
        <w:jc w:val="left"/>
        <w:rPr>
          <w:sz w:val="21"/>
        </w:rPr>
      </w:pPr>
      <w:r>
        <w:rPr>
          <w:sz w:val="21"/>
        </w:rPr>
        <w:t>减免性质代码和项目名称：有减免税情况的必填。按照税务机关最新制发的减免税政策代码表中最细项减免性质代码填写。</w:t>
      </w:r>
    </w:p>
    <w:p>
      <w:pPr>
        <w:pStyle w:val="ListParagraph"/>
        <w:numPr>
          <w:ilvl w:val="0"/>
          <w:numId w:val="5"/>
        </w:numPr>
        <w:tabs>
          <w:tab w:pos="777" w:val="left" w:leader="none"/>
        </w:tabs>
        <w:spacing w:line="240" w:lineRule="auto" w:before="58" w:after="0"/>
        <w:ind w:left="776" w:right="0" w:hanging="317"/>
        <w:jc w:val="left"/>
        <w:rPr>
          <w:sz w:val="21"/>
        </w:rPr>
      </w:pPr>
      <w:r>
        <w:rPr>
          <w:sz w:val="21"/>
        </w:rPr>
        <w:t>纳税义务终止时间：发生盗抢、报废、灭失等情况的，必填。填写盗抢、报废、灭失的当月。</w:t>
      </w:r>
    </w:p>
    <w:p>
      <w:pPr>
        <w:spacing w:after="0" w:line="240" w:lineRule="auto"/>
        <w:jc w:val="left"/>
        <w:rPr>
          <w:sz w:val="21"/>
        </w:rPr>
        <w:sectPr>
          <w:pgSz w:w="16840" w:h="11910" w:orient="landscape"/>
          <w:pgMar w:header="0" w:footer="527" w:top="1080" w:bottom="800" w:left="980" w:right="860"/>
        </w:sectPr>
      </w:pPr>
    </w:p>
    <w:p>
      <w:pPr>
        <w:pStyle w:val="BodyText"/>
        <w:spacing w:before="0"/>
        <w:ind w:left="0"/>
        <w:rPr>
          <w:sz w:val="20"/>
        </w:rPr>
      </w:pPr>
    </w:p>
    <w:p>
      <w:pPr>
        <w:pStyle w:val="BodyText"/>
        <w:spacing w:before="0"/>
        <w:ind w:left="0"/>
        <w:rPr>
          <w:sz w:val="20"/>
        </w:rPr>
      </w:pPr>
    </w:p>
    <w:p>
      <w:pPr>
        <w:pStyle w:val="BodyText"/>
        <w:spacing w:before="9"/>
        <w:ind w:left="0"/>
        <w:rPr>
          <w:sz w:val="18"/>
        </w:rPr>
      </w:pPr>
    </w:p>
    <w:p>
      <w:pPr>
        <w:pStyle w:val="Heading1"/>
        <w:ind w:left="4468"/>
      </w:pPr>
      <w:r>
        <w:rPr/>
        <w:t>契税税源明细表</w:t>
      </w:r>
    </w:p>
    <w:p>
      <w:pPr>
        <w:pStyle w:val="BodyText"/>
        <w:spacing w:before="166"/>
        <w:ind w:left="568"/>
      </w:pPr>
      <w:r>
        <w:rPr/>
        <w:t>纳税人识别号（统一社会信用代码）：□□□□□□□□□□□□□□□□□□</w:t>
      </w:r>
    </w:p>
    <w:p>
      <w:pPr>
        <w:pStyle w:val="BodyText"/>
        <w:tabs>
          <w:tab w:pos="8547" w:val="left" w:leader="none"/>
        </w:tabs>
        <w:spacing w:before="120"/>
        <w:ind w:left="568"/>
      </w:pPr>
      <w:r>
        <w:rPr/>
        <w:t>纳税人名称：</w:t>
        <w:tab/>
        <w:t>金额单位：人民币元（列至角分）；面积单位：平方米</w:t>
      </w:r>
    </w:p>
    <w:p>
      <w:pPr>
        <w:pStyle w:val="BodyText"/>
        <w:spacing w:before="8"/>
        <w:ind w:left="0"/>
        <w:rPr>
          <w:sz w:val="5"/>
        </w:rPr>
      </w:pPr>
    </w:p>
    <w:tbl>
      <w:tblPr>
        <w:tblW w:w="0" w:type="auto"/>
        <w:jc w:val="left"/>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86"/>
        <w:gridCol w:w="2167"/>
        <w:gridCol w:w="2107"/>
        <w:gridCol w:w="2926"/>
        <w:gridCol w:w="2121"/>
        <w:gridCol w:w="2397"/>
      </w:tblGrid>
      <w:tr>
        <w:trPr>
          <w:trHeight w:val="780" w:hRule="atLeast"/>
        </w:trPr>
        <w:tc>
          <w:tcPr>
            <w:tcW w:w="2086" w:type="dxa"/>
          </w:tcPr>
          <w:p>
            <w:pPr>
              <w:pStyle w:val="TableParagraph"/>
              <w:spacing w:before="12"/>
              <w:rPr>
                <w:sz w:val="19"/>
              </w:rPr>
            </w:pPr>
          </w:p>
          <w:p>
            <w:pPr>
              <w:pStyle w:val="TableParagraph"/>
              <w:ind w:left="336" w:right="332"/>
              <w:jc w:val="center"/>
              <w:rPr>
                <w:sz w:val="21"/>
              </w:rPr>
            </w:pPr>
            <w:r>
              <w:rPr>
                <w:sz w:val="21"/>
              </w:rPr>
              <w:t>*税源编号</w:t>
            </w:r>
          </w:p>
        </w:tc>
        <w:tc>
          <w:tcPr>
            <w:tcW w:w="2167" w:type="dxa"/>
          </w:tcPr>
          <w:p>
            <w:pPr>
              <w:pStyle w:val="TableParagraph"/>
              <w:rPr>
                <w:rFonts w:ascii="Times New Roman"/>
                <w:sz w:val="20"/>
              </w:rPr>
            </w:pPr>
          </w:p>
        </w:tc>
        <w:tc>
          <w:tcPr>
            <w:tcW w:w="2107" w:type="dxa"/>
          </w:tcPr>
          <w:p>
            <w:pPr>
              <w:pStyle w:val="TableParagraph"/>
              <w:spacing w:before="12"/>
              <w:rPr>
                <w:sz w:val="19"/>
              </w:rPr>
            </w:pPr>
          </w:p>
          <w:p>
            <w:pPr>
              <w:pStyle w:val="TableParagraph"/>
              <w:ind w:left="139" w:right="132"/>
              <w:jc w:val="center"/>
              <w:rPr>
                <w:sz w:val="21"/>
              </w:rPr>
            </w:pPr>
            <w:r>
              <w:rPr>
                <w:sz w:val="21"/>
              </w:rPr>
              <w:t>*土地房屋坐落地址</w:t>
            </w:r>
          </w:p>
        </w:tc>
        <w:tc>
          <w:tcPr>
            <w:tcW w:w="2926" w:type="dxa"/>
          </w:tcPr>
          <w:p>
            <w:pPr>
              <w:pStyle w:val="TableParagraph"/>
              <w:rPr>
                <w:rFonts w:ascii="Times New Roman"/>
                <w:sz w:val="20"/>
              </w:rPr>
            </w:pPr>
          </w:p>
        </w:tc>
        <w:tc>
          <w:tcPr>
            <w:tcW w:w="2121" w:type="dxa"/>
          </w:tcPr>
          <w:p>
            <w:pPr>
              <w:pStyle w:val="TableParagraph"/>
              <w:spacing w:before="12"/>
              <w:rPr>
                <w:sz w:val="19"/>
              </w:rPr>
            </w:pPr>
          </w:p>
          <w:p>
            <w:pPr>
              <w:pStyle w:val="TableParagraph"/>
              <w:ind w:left="325"/>
              <w:rPr>
                <w:sz w:val="21"/>
              </w:rPr>
            </w:pPr>
            <w:r>
              <w:rPr>
                <w:sz w:val="21"/>
              </w:rPr>
              <w:t>不动产单元代码</w:t>
            </w:r>
          </w:p>
        </w:tc>
        <w:tc>
          <w:tcPr>
            <w:tcW w:w="2397" w:type="dxa"/>
          </w:tcPr>
          <w:p>
            <w:pPr>
              <w:pStyle w:val="TableParagraph"/>
              <w:rPr>
                <w:rFonts w:ascii="Times New Roman"/>
                <w:sz w:val="20"/>
              </w:rPr>
            </w:pPr>
          </w:p>
        </w:tc>
      </w:tr>
      <w:tr>
        <w:trPr>
          <w:trHeight w:val="990" w:hRule="atLeast"/>
        </w:trPr>
        <w:tc>
          <w:tcPr>
            <w:tcW w:w="2086" w:type="dxa"/>
          </w:tcPr>
          <w:p>
            <w:pPr>
              <w:pStyle w:val="TableParagraph"/>
              <w:rPr>
                <w:sz w:val="28"/>
              </w:rPr>
            </w:pPr>
          </w:p>
          <w:p>
            <w:pPr>
              <w:pStyle w:val="TableParagraph"/>
              <w:ind w:left="338" w:right="329"/>
              <w:jc w:val="center"/>
              <w:rPr>
                <w:sz w:val="21"/>
              </w:rPr>
            </w:pPr>
            <w:r>
              <w:rPr>
                <w:sz w:val="21"/>
              </w:rPr>
              <w:t>合同编号</w:t>
            </w:r>
          </w:p>
        </w:tc>
        <w:tc>
          <w:tcPr>
            <w:tcW w:w="2167" w:type="dxa"/>
          </w:tcPr>
          <w:p>
            <w:pPr>
              <w:pStyle w:val="TableParagraph"/>
              <w:rPr>
                <w:rFonts w:ascii="Times New Roman"/>
                <w:sz w:val="20"/>
              </w:rPr>
            </w:pPr>
          </w:p>
        </w:tc>
        <w:tc>
          <w:tcPr>
            <w:tcW w:w="2107" w:type="dxa"/>
          </w:tcPr>
          <w:p>
            <w:pPr>
              <w:pStyle w:val="TableParagraph"/>
              <w:rPr>
                <w:sz w:val="28"/>
              </w:rPr>
            </w:pPr>
          </w:p>
          <w:p>
            <w:pPr>
              <w:pStyle w:val="TableParagraph"/>
              <w:ind w:left="139" w:right="132"/>
              <w:jc w:val="center"/>
              <w:rPr>
                <w:sz w:val="21"/>
              </w:rPr>
            </w:pPr>
            <w:r>
              <w:rPr>
                <w:sz w:val="21"/>
              </w:rPr>
              <w:t>*合同签订日期</w:t>
            </w:r>
          </w:p>
        </w:tc>
        <w:tc>
          <w:tcPr>
            <w:tcW w:w="2926" w:type="dxa"/>
          </w:tcPr>
          <w:p>
            <w:pPr>
              <w:pStyle w:val="TableParagraph"/>
              <w:rPr>
                <w:rFonts w:ascii="Times New Roman"/>
                <w:sz w:val="20"/>
              </w:rPr>
            </w:pPr>
          </w:p>
        </w:tc>
        <w:tc>
          <w:tcPr>
            <w:tcW w:w="2121" w:type="dxa"/>
          </w:tcPr>
          <w:p>
            <w:pPr>
              <w:pStyle w:val="TableParagraph"/>
              <w:rPr>
                <w:sz w:val="28"/>
              </w:rPr>
            </w:pPr>
          </w:p>
          <w:p>
            <w:pPr>
              <w:pStyle w:val="TableParagraph"/>
              <w:ind w:left="467"/>
              <w:rPr>
                <w:sz w:val="21"/>
              </w:rPr>
            </w:pPr>
            <w:r>
              <w:rPr>
                <w:sz w:val="21"/>
              </w:rPr>
              <w:t>*共有方式</w:t>
            </w:r>
          </w:p>
        </w:tc>
        <w:tc>
          <w:tcPr>
            <w:tcW w:w="2397" w:type="dxa"/>
          </w:tcPr>
          <w:p>
            <w:pPr>
              <w:pStyle w:val="TableParagraph"/>
              <w:numPr>
                <w:ilvl w:val="0"/>
                <w:numId w:val="6"/>
              </w:numPr>
              <w:tabs>
                <w:tab w:pos="468" w:val="left" w:leader="none"/>
              </w:tabs>
              <w:spacing w:line="240" w:lineRule="auto" w:before="47" w:after="0"/>
              <w:ind w:left="467" w:right="0" w:hanging="361"/>
              <w:jc w:val="left"/>
              <w:rPr>
                <w:sz w:val="21"/>
              </w:rPr>
            </w:pPr>
            <w:r>
              <w:rPr>
                <w:sz w:val="21"/>
              </w:rPr>
              <w:t>单独所有/按份共有</w:t>
            </w:r>
          </w:p>
          <w:p>
            <w:pPr>
              <w:pStyle w:val="TableParagraph"/>
              <w:numPr>
                <w:ilvl w:val="0"/>
                <w:numId w:val="6"/>
              </w:numPr>
              <w:tabs>
                <w:tab w:pos="468" w:val="left" w:leader="none"/>
              </w:tabs>
              <w:spacing w:line="240" w:lineRule="auto" w:before="43" w:after="0"/>
              <w:ind w:left="467" w:right="0" w:hanging="361"/>
              <w:jc w:val="left"/>
              <w:rPr>
                <w:sz w:val="21"/>
              </w:rPr>
            </w:pPr>
            <w:r>
              <w:rPr>
                <w:sz w:val="21"/>
              </w:rPr>
              <w:t>共同共有</w:t>
            </w:r>
          </w:p>
          <w:p>
            <w:pPr>
              <w:pStyle w:val="TableParagraph"/>
              <w:tabs>
                <w:tab w:pos="1996" w:val="left" w:leader="none"/>
              </w:tabs>
              <w:spacing w:before="43"/>
              <w:ind w:left="422"/>
              <w:rPr>
                <w:sz w:val="21"/>
              </w:rPr>
            </w:pPr>
            <w:r>
              <w:rPr>
                <w:sz w:val="21"/>
              </w:rPr>
              <w:t>（共有人：</w:t>
            </w:r>
            <w:r>
              <w:rPr>
                <w:sz w:val="21"/>
                <w:u w:val="single"/>
              </w:rPr>
              <w:t> </w:t>
              <w:tab/>
            </w:r>
            <w:r>
              <w:rPr>
                <w:sz w:val="21"/>
              </w:rPr>
              <w:t>）</w:t>
            </w:r>
          </w:p>
        </w:tc>
      </w:tr>
      <w:tr>
        <w:trPr>
          <w:trHeight w:val="599" w:hRule="atLeast"/>
        </w:trPr>
        <w:tc>
          <w:tcPr>
            <w:tcW w:w="2086" w:type="dxa"/>
          </w:tcPr>
          <w:p>
            <w:pPr>
              <w:pStyle w:val="TableParagraph"/>
              <w:spacing w:before="165"/>
              <w:ind w:left="338" w:right="332"/>
              <w:jc w:val="center"/>
              <w:rPr>
                <w:sz w:val="21"/>
              </w:rPr>
            </w:pPr>
            <w:r>
              <w:rPr>
                <w:sz w:val="21"/>
              </w:rPr>
              <w:t>*权属转移对象</w:t>
            </w:r>
          </w:p>
        </w:tc>
        <w:tc>
          <w:tcPr>
            <w:tcW w:w="2167" w:type="dxa"/>
          </w:tcPr>
          <w:p>
            <w:pPr>
              <w:pStyle w:val="TableParagraph"/>
              <w:rPr>
                <w:rFonts w:ascii="Times New Roman"/>
                <w:sz w:val="20"/>
              </w:rPr>
            </w:pPr>
          </w:p>
        </w:tc>
        <w:tc>
          <w:tcPr>
            <w:tcW w:w="2107" w:type="dxa"/>
          </w:tcPr>
          <w:p>
            <w:pPr>
              <w:pStyle w:val="TableParagraph"/>
              <w:spacing w:before="165"/>
              <w:ind w:left="139" w:right="132"/>
              <w:jc w:val="center"/>
              <w:rPr>
                <w:sz w:val="21"/>
              </w:rPr>
            </w:pPr>
            <w:r>
              <w:rPr>
                <w:sz w:val="21"/>
              </w:rPr>
              <w:t>*权属转移方式</w:t>
            </w:r>
          </w:p>
        </w:tc>
        <w:tc>
          <w:tcPr>
            <w:tcW w:w="2926" w:type="dxa"/>
          </w:tcPr>
          <w:p>
            <w:pPr>
              <w:pStyle w:val="TableParagraph"/>
              <w:rPr>
                <w:rFonts w:ascii="Times New Roman"/>
                <w:sz w:val="20"/>
              </w:rPr>
            </w:pPr>
          </w:p>
        </w:tc>
        <w:tc>
          <w:tcPr>
            <w:tcW w:w="2121" w:type="dxa"/>
          </w:tcPr>
          <w:p>
            <w:pPr>
              <w:pStyle w:val="TableParagraph"/>
              <w:spacing w:before="165"/>
              <w:ind w:left="776" w:right="769"/>
              <w:jc w:val="center"/>
              <w:rPr>
                <w:sz w:val="21"/>
              </w:rPr>
            </w:pPr>
            <w:r>
              <w:rPr>
                <w:sz w:val="21"/>
              </w:rPr>
              <w:t>*用途</w:t>
            </w:r>
          </w:p>
        </w:tc>
        <w:tc>
          <w:tcPr>
            <w:tcW w:w="2397" w:type="dxa"/>
          </w:tcPr>
          <w:p>
            <w:pPr>
              <w:pStyle w:val="TableParagraph"/>
              <w:rPr>
                <w:rFonts w:ascii="Times New Roman"/>
                <w:sz w:val="20"/>
              </w:rPr>
            </w:pPr>
          </w:p>
        </w:tc>
      </w:tr>
      <w:tr>
        <w:trPr>
          <w:trHeight w:val="710" w:hRule="atLeast"/>
        </w:trPr>
        <w:tc>
          <w:tcPr>
            <w:tcW w:w="2086" w:type="dxa"/>
          </w:tcPr>
          <w:p>
            <w:pPr>
              <w:pStyle w:val="TableParagraph"/>
              <w:spacing w:before="2"/>
              <w:rPr>
                <w:sz w:val="17"/>
              </w:rPr>
            </w:pPr>
          </w:p>
          <w:p>
            <w:pPr>
              <w:pStyle w:val="TableParagraph"/>
              <w:ind w:left="336" w:right="332"/>
              <w:jc w:val="center"/>
              <w:rPr>
                <w:sz w:val="21"/>
              </w:rPr>
            </w:pPr>
            <w:r>
              <w:rPr>
                <w:sz w:val="21"/>
              </w:rPr>
              <w:t>*成交价格</w:t>
            </w:r>
          </w:p>
        </w:tc>
        <w:tc>
          <w:tcPr>
            <w:tcW w:w="2167" w:type="dxa"/>
          </w:tcPr>
          <w:p>
            <w:pPr>
              <w:pStyle w:val="TableParagraph"/>
              <w:rPr>
                <w:rFonts w:ascii="Times New Roman"/>
                <w:sz w:val="20"/>
              </w:rPr>
            </w:pPr>
          </w:p>
        </w:tc>
        <w:tc>
          <w:tcPr>
            <w:tcW w:w="2107" w:type="dxa"/>
          </w:tcPr>
          <w:p>
            <w:pPr>
              <w:pStyle w:val="TableParagraph"/>
              <w:spacing w:before="2"/>
              <w:rPr>
                <w:sz w:val="17"/>
              </w:rPr>
            </w:pPr>
          </w:p>
          <w:p>
            <w:pPr>
              <w:pStyle w:val="TableParagraph"/>
              <w:ind w:left="139" w:right="132"/>
              <w:jc w:val="center"/>
              <w:rPr>
                <w:sz w:val="21"/>
              </w:rPr>
            </w:pPr>
            <w:r>
              <w:rPr>
                <w:sz w:val="21"/>
              </w:rPr>
              <w:t>*权属转移面积</w:t>
            </w:r>
          </w:p>
        </w:tc>
        <w:tc>
          <w:tcPr>
            <w:tcW w:w="2926" w:type="dxa"/>
          </w:tcPr>
          <w:p>
            <w:pPr>
              <w:pStyle w:val="TableParagraph"/>
              <w:rPr>
                <w:rFonts w:ascii="Times New Roman"/>
                <w:sz w:val="20"/>
              </w:rPr>
            </w:pPr>
          </w:p>
        </w:tc>
        <w:tc>
          <w:tcPr>
            <w:tcW w:w="2121" w:type="dxa"/>
          </w:tcPr>
          <w:p>
            <w:pPr>
              <w:pStyle w:val="TableParagraph"/>
              <w:spacing w:before="2"/>
              <w:rPr>
                <w:sz w:val="17"/>
              </w:rPr>
            </w:pPr>
          </w:p>
          <w:p>
            <w:pPr>
              <w:pStyle w:val="TableParagraph"/>
              <w:ind w:left="587"/>
              <w:rPr>
                <w:sz w:val="21"/>
              </w:rPr>
            </w:pPr>
            <w:r>
              <w:rPr>
                <w:sz w:val="21"/>
              </w:rPr>
              <w:t>*成交单价</w:t>
            </w:r>
          </w:p>
        </w:tc>
        <w:tc>
          <w:tcPr>
            <w:tcW w:w="2397" w:type="dxa"/>
          </w:tcPr>
          <w:p>
            <w:pPr>
              <w:pStyle w:val="TableParagraph"/>
              <w:rPr>
                <w:rFonts w:ascii="Times New Roman"/>
                <w:sz w:val="20"/>
              </w:rPr>
            </w:pPr>
          </w:p>
        </w:tc>
      </w:tr>
      <w:tr>
        <w:trPr>
          <w:trHeight w:val="643" w:hRule="atLeast"/>
        </w:trPr>
        <w:tc>
          <w:tcPr>
            <w:tcW w:w="2086" w:type="dxa"/>
          </w:tcPr>
          <w:p>
            <w:pPr>
              <w:pStyle w:val="TableParagraph"/>
              <w:spacing w:before="7"/>
              <w:rPr>
                <w:sz w:val="14"/>
              </w:rPr>
            </w:pPr>
          </w:p>
          <w:p>
            <w:pPr>
              <w:pStyle w:val="TableParagraph"/>
              <w:ind w:left="336" w:right="332"/>
              <w:jc w:val="center"/>
              <w:rPr>
                <w:sz w:val="21"/>
              </w:rPr>
            </w:pPr>
            <w:r>
              <w:rPr>
                <w:sz w:val="21"/>
              </w:rPr>
              <w:t>*评估价格</w:t>
            </w:r>
          </w:p>
        </w:tc>
        <w:tc>
          <w:tcPr>
            <w:tcW w:w="4274" w:type="dxa"/>
            <w:gridSpan w:val="2"/>
          </w:tcPr>
          <w:p>
            <w:pPr>
              <w:pStyle w:val="TableParagraph"/>
              <w:rPr>
                <w:rFonts w:ascii="Times New Roman"/>
                <w:sz w:val="20"/>
              </w:rPr>
            </w:pPr>
          </w:p>
        </w:tc>
        <w:tc>
          <w:tcPr>
            <w:tcW w:w="2926" w:type="dxa"/>
          </w:tcPr>
          <w:p>
            <w:pPr>
              <w:pStyle w:val="TableParagraph"/>
              <w:spacing w:before="7"/>
              <w:rPr>
                <w:sz w:val="14"/>
              </w:rPr>
            </w:pPr>
          </w:p>
          <w:p>
            <w:pPr>
              <w:pStyle w:val="TableParagraph"/>
              <w:ind w:left="284" w:right="280"/>
              <w:jc w:val="center"/>
              <w:rPr>
                <w:sz w:val="21"/>
              </w:rPr>
            </w:pPr>
            <w:r>
              <w:rPr>
                <w:sz w:val="21"/>
              </w:rPr>
              <w:t>*计税价格</w:t>
            </w:r>
          </w:p>
        </w:tc>
        <w:tc>
          <w:tcPr>
            <w:tcW w:w="4518" w:type="dxa"/>
            <w:gridSpan w:val="2"/>
          </w:tcPr>
          <w:p>
            <w:pPr>
              <w:pStyle w:val="TableParagraph"/>
              <w:rPr>
                <w:rFonts w:ascii="Times New Roman"/>
                <w:sz w:val="20"/>
              </w:rPr>
            </w:pPr>
          </w:p>
        </w:tc>
      </w:tr>
      <w:tr>
        <w:trPr>
          <w:trHeight w:val="540" w:hRule="atLeast"/>
        </w:trPr>
        <w:tc>
          <w:tcPr>
            <w:tcW w:w="2086" w:type="dxa"/>
          </w:tcPr>
          <w:p>
            <w:pPr>
              <w:pStyle w:val="TableParagraph"/>
              <w:spacing w:before="136"/>
              <w:ind w:left="336" w:right="332"/>
              <w:jc w:val="center"/>
              <w:rPr>
                <w:sz w:val="21"/>
              </w:rPr>
            </w:pPr>
            <w:r>
              <w:rPr>
                <w:sz w:val="21"/>
              </w:rPr>
              <w:t>*适用税率</w:t>
            </w:r>
          </w:p>
        </w:tc>
        <w:tc>
          <w:tcPr>
            <w:tcW w:w="4274" w:type="dxa"/>
            <w:gridSpan w:val="2"/>
          </w:tcPr>
          <w:p>
            <w:pPr>
              <w:pStyle w:val="TableParagraph"/>
              <w:rPr>
                <w:rFonts w:ascii="Times New Roman"/>
                <w:sz w:val="20"/>
              </w:rPr>
            </w:pPr>
          </w:p>
        </w:tc>
        <w:tc>
          <w:tcPr>
            <w:tcW w:w="2926" w:type="dxa"/>
          </w:tcPr>
          <w:p>
            <w:pPr>
              <w:pStyle w:val="TableParagraph"/>
              <w:spacing w:before="136"/>
              <w:ind w:left="286" w:right="280"/>
              <w:jc w:val="center"/>
              <w:rPr>
                <w:sz w:val="21"/>
              </w:rPr>
            </w:pPr>
            <w:r>
              <w:rPr>
                <w:sz w:val="21"/>
              </w:rPr>
              <w:t>减免性质代码和项目名称</w:t>
            </w:r>
          </w:p>
        </w:tc>
        <w:tc>
          <w:tcPr>
            <w:tcW w:w="4518" w:type="dxa"/>
            <w:gridSpan w:val="2"/>
          </w:tcPr>
          <w:p>
            <w:pPr>
              <w:pStyle w:val="TableParagraph"/>
              <w:rPr>
                <w:rFonts w:ascii="Times New Roman"/>
                <w:sz w:val="20"/>
              </w:rPr>
            </w:pPr>
          </w:p>
        </w:tc>
      </w:tr>
    </w:tbl>
    <w:p>
      <w:pPr>
        <w:spacing w:after="0"/>
        <w:rPr>
          <w:rFonts w:ascii="Times New Roman"/>
          <w:sz w:val="20"/>
        </w:rPr>
        <w:sectPr>
          <w:footerReference w:type="default" r:id="rId6"/>
          <w:pgSz w:w="16840" w:h="11910" w:orient="landscape"/>
          <w:pgMar w:footer="607" w:header="0" w:top="1100" w:bottom="800" w:left="980" w:right="860"/>
          <w:pgNumType w:start="10"/>
        </w:sectPr>
      </w:pPr>
    </w:p>
    <w:p>
      <w:pPr>
        <w:pStyle w:val="BodyText"/>
        <w:spacing w:before="0"/>
        <w:ind w:left="0"/>
        <w:rPr>
          <w:sz w:val="20"/>
        </w:rPr>
      </w:pPr>
    </w:p>
    <w:p>
      <w:pPr>
        <w:pStyle w:val="BodyText"/>
        <w:spacing w:before="0"/>
        <w:ind w:left="0"/>
        <w:rPr>
          <w:sz w:val="20"/>
        </w:rPr>
      </w:pPr>
    </w:p>
    <w:p>
      <w:pPr>
        <w:pStyle w:val="BodyText"/>
        <w:spacing w:before="8"/>
        <w:ind w:left="0"/>
        <w:rPr>
          <w:sz w:val="15"/>
        </w:rPr>
      </w:pPr>
    </w:p>
    <w:p>
      <w:pPr>
        <w:pStyle w:val="BodyText"/>
        <w:spacing w:before="0"/>
        <w:ind w:left="880"/>
      </w:pPr>
      <w:r>
        <w:rPr/>
        <w:t>注：设立下拉列框说明</w:t>
      </w:r>
    </w:p>
    <w:p>
      <w:pPr>
        <w:spacing w:before="43" w:after="21"/>
        <w:ind w:left="880" w:right="0" w:firstLine="0"/>
        <w:jc w:val="left"/>
        <w:rPr>
          <w:b/>
          <w:sz w:val="21"/>
        </w:rPr>
      </w:pPr>
      <w:r>
        <w:rPr>
          <w:b/>
          <w:sz w:val="21"/>
        </w:rPr>
        <w:t>权属转移对象、方式、用途逻辑关系对照表</w:t>
      </w:r>
    </w:p>
    <w:tbl>
      <w:tblPr>
        <w:tblW w:w="0" w:type="auto"/>
        <w:jc w:val="left"/>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0"/>
        <w:gridCol w:w="1425"/>
        <w:gridCol w:w="1512"/>
        <w:gridCol w:w="2025"/>
        <w:gridCol w:w="3325"/>
        <w:gridCol w:w="4310"/>
      </w:tblGrid>
      <w:tr>
        <w:trPr>
          <w:trHeight w:val="401" w:hRule="atLeast"/>
        </w:trPr>
        <w:tc>
          <w:tcPr>
            <w:tcW w:w="4487" w:type="dxa"/>
            <w:gridSpan w:val="3"/>
          </w:tcPr>
          <w:p>
            <w:pPr>
              <w:pStyle w:val="TableParagraph"/>
              <w:spacing w:before="81"/>
              <w:ind w:left="1591" w:right="1586"/>
              <w:jc w:val="center"/>
              <w:rPr>
                <w:sz w:val="21"/>
              </w:rPr>
            </w:pPr>
            <w:r>
              <w:rPr>
                <w:sz w:val="21"/>
              </w:rPr>
              <w:t>权属转移对象</w:t>
            </w:r>
          </w:p>
        </w:tc>
        <w:tc>
          <w:tcPr>
            <w:tcW w:w="5350" w:type="dxa"/>
            <w:gridSpan w:val="2"/>
            <w:vMerge w:val="restart"/>
          </w:tcPr>
          <w:p>
            <w:pPr>
              <w:pStyle w:val="TableParagraph"/>
              <w:spacing w:before="6"/>
              <w:rPr>
                <w:b/>
                <w:sz w:val="22"/>
              </w:rPr>
            </w:pPr>
          </w:p>
          <w:p>
            <w:pPr>
              <w:pStyle w:val="TableParagraph"/>
              <w:ind w:left="2024" w:right="2016"/>
              <w:jc w:val="center"/>
              <w:rPr>
                <w:sz w:val="21"/>
              </w:rPr>
            </w:pPr>
            <w:r>
              <w:rPr>
                <w:sz w:val="21"/>
              </w:rPr>
              <w:t>权属转移方式</w:t>
            </w:r>
          </w:p>
        </w:tc>
        <w:tc>
          <w:tcPr>
            <w:tcW w:w="4310" w:type="dxa"/>
            <w:vMerge w:val="restart"/>
          </w:tcPr>
          <w:p>
            <w:pPr>
              <w:pStyle w:val="TableParagraph"/>
              <w:spacing w:before="6"/>
              <w:rPr>
                <w:b/>
                <w:sz w:val="22"/>
              </w:rPr>
            </w:pPr>
          </w:p>
          <w:p>
            <w:pPr>
              <w:pStyle w:val="TableParagraph"/>
              <w:ind w:left="1923" w:right="1917"/>
              <w:jc w:val="center"/>
              <w:rPr>
                <w:sz w:val="21"/>
              </w:rPr>
            </w:pPr>
            <w:r>
              <w:rPr>
                <w:sz w:val="21"/>
              </w:rPr>
              <w:t>用途</w:t>
            </w:r>
          </w:p>
        </w:tc>
      </w:tr>
      <w:tr>
        <w:trPr>
          <w:trHeight w:val="402" w:hRule="atLeast"/>
        </w:trPr>
        <w:tc>
          <w:tcPr>
            <w:tcW w:w="1550" w:type="dxa"/>
          </w:tcPr>
          <w:p>
            <w:pPr>
              <w:pStyle w:val="TableParagraph"/>
              <w:spacing w:before="80"/>
              <w:ind w:left="107"/>
              <w:rPr>
                <w:sz w:val="21"/>
              </w:rPr>
            </w:pPr>
            <w:r>
              <w:rPr>
                <w:sz w:val="21"/>
              </w:rPr>
              <w:t>一级（大类）</w:t>
            </w:r>
          </w:p>
        </w:tc>
        <w:tc>
          <w:tcPr>
            <w:tcW w:w="1425" w:type="dxa"/>
          </w:tcPr>
          <w:p>
            <w:pPr>
              <w:pStyle w:val="TableParagraph"/>
              <w:spacing w:before="80"/>
              <w:ind w:left="108"/>
              <w:rPr>
                <w:sz w:val="21"/>
              </w:rPr>
            </w:pPr>
            <w:r>
              <w:rPr>
                <w:sz w:val="21"/>
              </w:rPr>
              <w:t>二级（小类）</w:t>
            </w:r>
          </w:p>
        </w:tc>
        <w:tc>
          <w:tcPr>
            <w:tcW w:w="1512" w:type="dxa"/>
          </w:tcPr>
          <w:p>
            <w:pPr>
              <w:pStyle w:val="TableParagraph"/>
              <w:spacing w:before="80"/>
              <w:ind w:left="108"/>
              <w:rPr>
                <w:sz w:val="21"/>
              </w:rPr>
            </w:pPr>
            <w:r>
              <w:rPr>
                <w:sz w:val="21"/>
              </w:rPr>
              <w:t>三级（细目）</w:t>
            </w:r>
          </w:p>
        </w:tc>
        <w:tc>
          <w:tcPr>
            <w:tcW w:w="5350" w:type="dxa"/>
            <w:gridSpan w:val="2"/>
            <w:vMerge/>
            <w:tcBorders>
              <w:top w:val="nil"/>
            </w:tcBorders>
          </w:tcPr>
          <w:p>
            <w:pPr>
              <w:rPr>
                <w:sz w:val="2"/>
                <w:szCs w:val="2"/>
              </w:rPr>
            </w:pPr>
          </w:p>
        </w:tc>
        <w:tc>
          <w:tcPr>
            <w:tcW w:w="4310" w:type="dxa"/>
            <w:vMerge/>
            <w:tcBorders>
              <w:top w:val="nil"/>
            </w:tcBorders>
          </w:tcPr>
          <w:p>
            <w:pPr>
              <w:rPr>
                <w:sz w:val="2"/>
                <w:szCs w:val="2"/>
              </w:rPr>
            </w:pPr>
          </w:p>
        </w:tc>
      </w:tr>
      <w:tr>
        <w:trPr>
          <w:trHeight w:val="600" w:hRule="atLeast"/>
        </w:trPr>
        <w:tc>
          <w:tcPr>
            <w:tcW w:w="1550"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29"/>
              </w:rPr>
            </w:pPr>
          </w:p>
          <w:p>
            <w:pPr>
              <w:pStyle w:val="TableParagraph"/>
              <w:ind w:left="542" w:right="537"/>
              <w:jc w:val="center"/>
              <w:rPr>
                <w:sz w:val="21"/>
              </w:rPr>
            </w:pPr>
            <w:r>
              <w:rPr>
                <w:sz w:val="21"/>
              </w:rPr>
              <w:t>土地</w:t>
            </w:r>
          </w:p>
        </w:tc>
        <w:tc>
          <w:tcPr>
            <w:tcW w:w="1425"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29"/>
              </w:rPr>
            </w:pPr>
          </w:p>
          <w:p>
            <w:pPr>
              <w:pStyle w:val="TableParagraph"/>
              <w:ind w:right="147"/>
              <w:jc w:val="center"/>
              <w:rPr>
                <w:sz w:val="21"/>
              </w:rPr>
            </w:pPr>
            <w:r>
              <w:rPr>
                <w:w w:val="99"/>
                <w:sz w:val="21"/>
              </w:rPr>
              <w:t>无</w:t>
            </w:r>
          </w:p>
        </w:tc>
        <w:tc>
          <w:tcPr>
            <w:tcW w:w="1512"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29"/>
              </w:rPr>
            </w:pPr>
          </w:p>
          <w:p>
            <w:pPr>
              <w:pStyle w:val="TableParagraph"/>
              <w:ind w:right="233"/>
              <w:jc w:val="center"/>
              <w:rPr>
                <w:sz w:val="21"/>
              </w:rPr>
            </w:pPr>
            <w:r>
              <w:rPr>
                <w:w w:val="99"/>
                <w:sz w:val="21"/>
              </w:rPr>
              <w:t>无</w:t>
            </w:r>
          </w:p>
        </w:tc>
        <w:tc>
          <w:tcPr>
            <w:tcW w:w="5350" w:type="dxa"/>
            <w:gridSpan w:val="2"/>
          </w:tcPr>
          <w:p>
            <w:pPr>
              <w:pStyle w:val="TableParagraph"/>
              <w:spacing w:before="179"/>
              <w:ind w:left="108"/>
              <w:rPr>
                <w:sz w:val="21"/>
              </w:rPr>
            </w:pPr>
            <w:r>
              <w:rPr>
                <w:sz w:val="21"/>
              </w:rPr>
              <w:t>国有土地使用权出让</w:t>
            </w:r>
          </w:p>
        </w:tc>
        <w:tc>
          <w:tcPr>
            <w:tcW w:w="4310" w:type="dxa"/>
          </w:tcPr>
          <w:p>
            <w:pPr>
              <w:pStyle w:val="TableParagraph"/>
              <w:spacing w:before="30"/>
              <w:ind w:left="108"/>
              <w:rPr>
                <w:sz w:val="21"/>
              </w:rPr>
            </w:pPr>
            <w:r>
              <w:rPr>
                <w:sz w:val="21"/>
              </w:rPr>
              <w:t>1、居住用地；2、商业用地；3、工业用地；</w:t>
            </w:r>
          </w:p>
          <w:p>
            <w:pPr>
              <w:pStyle w:val="TableParagraph"/>
              <w:spacing w:line="249" w:lineRule="exact" w:before="31"/>
              <w:ind w:left="108"/>
              <w:rPr>
                <w:sz w:val="21"/>
              </w:rPr>
            </w:pPr>
            <w:r>
              <w:rPr>
                <w:sz w:val="21"/>
              </w:rPr>
              <w:t>4、综合用地；5、其他用地</w:t>
            </w:r>
          </w:p>
        </w:tc>
      </w:tr>
      <w:tr>
        <w:trPr>
          <w:trHeight w:val="600" w:hRule="atLeast"/>
        </w:trPr>
        <w:tc>
          <w:tcPr>
            <w:tcW w:w="1550" w:type="dxa"/>
            <w:vMerge/>
            <w:tcBorders>
              <w:top w:val="nil"/>
            </w:tcBorders>
          </w:tcPr>
          <w:p>
            <w:pPr>
              <w:rPr>
                <w:sz w:val="2"/>
                <w:szCs w:val="2"/>
              </w:rPr>
            </w:pPr>
          </w:p>
        </w:tc>
        <w:tc>
          <w:tcPr>
            <w:tcW w:w="1425" w:type="dxa"/>
            <w:vMerge/>
            <w:tcBorders>
              <w:top w:val="nil"/>
            </w:tcBorders>
          </w:tcPr>
          <w:p>
            <w:pPr>
              <w:rPr>
                <w:sz w:val="2"/>
                <w:szCs w:val="2"/>
              </w:rPr>
            </w:pPr>
          </w:p>
        </w:tc>
        <w:tc>
          <w:tcPr>
            <w:tcW w:w="1512" w:type="dxa"/>
            <w:vMerge/>
            <w:tcBorders>
              <w:top w:val="nil"/>
            </w:tcBorders>
          </w:tcPr>
          <w:p>
            <w:pPr>
              <w:rPr>
                <w:sz w:val="2"/>
                <w:szCs w:val="2"/>
              </w:rPr>
            </w:pPr>
          </w:p>
        </w:tc>
        <w:tc>
          <w:tcPr>
            <w:tcW w:w="2025"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before="6"/>
              <w:rPr>
                <w:b/>
                <w:sz w:val="25"/>
              </w:rPr>
            </w:pPr>
          </w:p>
          <w:p>
            <w:pPr>
              <w:pStyle w:val="TableParagraph"/>
              <w:ind w:left="108"/>
              <w:rPr>
                <w:sz w:val="21"/>
              </w:rPr>
            </w:pPr>
            <w:r>
              <w:rPr>
                <w:sz w:val="21"/>
              </w:rPr>
              <w:t>土地使用权转让</w:t>
            </w:r>
          </w:p>
        </w:tc>
        <w:tc>
          <w:tcPr>
            <w:tcW w:w="3325" w:type="dxa"/>
          </w:tcPr>
          <w:p>
            <w:pPr>
              <w:pStyle w:val="TableParagraph"/>
              <w:spacing w:before="179"/>
              <w:ind w:left="106"/>
              <w:rPr>
                <w:sz w:val="21"/>
              </w:rPr>
            </w:pPr>
            <w:r>
              <w:rPr>
                <w:sz w:val="21"/>
              </w:rPr>
              <w:t>土地使用权出售</w:t>
            </w:r>
          </w:p>
        </w:tc>
        <w:tc>
          <w:tcPr>
            <w:tcW w:w="4310" w:type="dxa"/>
          </w:tcPr>
          <w:p>
            <w:pPr>
              <w:pStyle w:val="TableParagraph"/>
              <w:spacing w:before="30"/>
              <w:ind w:left="108"/>
              <w:rPr>
                <w:sz w:val="21"/>
              </w:rPr>
            </w:pPr>
            <w:r>
              <w:rPr>
                <w:sz w:val="21"/>
              </w:rPr>
              <w:t>1、居住用地；2、商业用地；3、工业用地；</w:t>
            </w:r>
          </w:p>
          <w:p>
            <w:pPr>
              <w:pStyle w:val="TableParagraph"/>
              <w:spacing w:line="250" w:lineRule="exact" w:before="31"/>
              <w:ind w:left="108"/>
              <w:rPr>
                <w:sz w:val="21"/>
              </w:rPr>
            </w:pPr>
            <w:r>
              <w:rPr>
                <w:sz w:val="21"/>
              </w:rPr>
              <w:t>4、综合用地；5、其他用地</w:t>
            </w:r>
          </w:p>
        </w:tc>
      </w:tr>
      <w:tr>
        <w:trPr>
          <w:trHeight w:val="600" w:hRule="atLeast"/>
        </w:trPr>
        <w:tc>
          <w:tcPr>
            <w:tcW w:w="1550" w:type="dxa"/>
            <w:vMerge/>
            <w:tcBorders>
              <w:top w:val="nil"/>
            </w:tcBorders>
          </w:tcPr>
          <w:p>
            <w:pPr>
              <w:rPr>
                <w:sz w:val="2"/>
                <w:szCs w:val="2"/>
              </w:rPr>
            </w:pPr>
          </w:p>
        </w:tc>
        <w:tc>
          <w:tcPr>
            <w:tcW w:w="1425" w:type="dxa"/>
            <w:vMerge/>
            <w:tcBorders>
              <w:top w:val="nil"/>
            </w:tcBorders>
          </w:tcPr>
          <w:p>
            <w:pPr>
              <w:rPr>
                <w:sz w:val="2"/>
                <w:szCs w:val="2"/>
              </w:rPr>
            </w:pPr>
          </w:p>
        </w:tc>
        <w:tc>
          <w:tcPr>
            <w:tcW w:w="1512" w:type="dxa"/>
            <w:vMerge/>
            <w:tcBorders>
              <w:top w:val="nil"/>
            </w:tcBorders>
          </w:tcPr>
          <w:p>
            <w:pPr>
              <w:rPr>
                <w:sz w:val="2"/>
                <w:szCs w:val="2"/>
              </w:rPr>
            </w:pPr>
          </w:p>
        </w:tc>
        <w:tc>
          <w:tcPr>
            <w:tcW w:w="2025" w:type="dxa"/>
            <w:vMerge/>
            <w:tcBorders>
              <w:top w:val="nil"/>
            </w:tcBorders>
          </w:tcPr>
          <w:p>
            <w:pPr>
              <w:rPr>
                <w:sz w:val="2"/>
                <w:szCs w:val="2"/>
              </w:rPr>
            </w:pPr>
          </w:p>
        </w:tc>
        <w:tc>
          <w:tcPr>
            <w:tcW w:w="3325" w:type="dxa"/>
          </w:tcPr>
          <w:p>
            <w:pPr>
              <w:pStyle w:val="TableParagraph"/>
              <w:spacing w:before="1"/>
              <w:rPr>
                <w:b/>
                <w:sz w:val="14"/>
              </w:rPr>
            </w:pPr>
          </w:p>
          <w:p>
            <w:pPr>
              <w:pStyle w:val="TableParagraph"/>
              <w:ind w:left="106"/>
              <w:rPr>
                <w:sz w:val="21"/>
              </w:rPr>
            </w:pPr>
            <w:r>
              <w:rPr>
                <w:sz w:val="21"/>
              </w:rPr>
              <w:t>土地使用权赠与</w:t>
            </w:r>
          </w:p>
        </w:tc>
        <w:tc>
          <w:tcPr>
            <w:tcW w:w="4310" w:type="dxa"/>
          </w:tcPr>
          <w:p>
            <w:pPr>
              <w:pStyle w:val="TableParagraph"/>
              <w:spacing w:before="29"/>
              <w:ind w:left="108"/>
              <w:rPr>
                <w:sz w:val="21"/>
              </w:rPr>
            </w:pPr>
            <w:r>
              <w:rPr>
                <w:sz w:val="21"/>
              </w:rPr>
              <w:t>1、居住用地；2、商业用地；3、工业用地；</w:t>
            </w:r>
          </w:p>
          <w:p>
            <w:pPr>
              <w:pStyle w:val="TableParagraph"/>
              <w:spacing w:line="250" w:lineRule="exact" w:before="31"/>
              <w:ind w:left="108"/>
              <w:rPr>
                <w:sz w:val="21"/>
              </w:rPr>
            </w:pPr>
            <w:r>
              <w:rPr>
                <w:sz w:val="21"/>
              </w:rPr>
              <w:t>4、综合用地；5、其他用地</w:t>
            </w:r>
          </w:p>
        </w:tc>
      </w:tr>
      <w:tr>
        <w:trPr>
          <w:trHeight w:val="600" w:hRule="atLeast"/>
        </w:trPr>
        <w:tc>
          <w:tcPr>
            <w:tcW w:w="1550" w:type="dxa"/>
            <w:vMerge/>
            <w:tcBorders>
              <w:top w:val="nil"/>
            </w:tcBorders>
          </w:tcPr>
          <w:p>
            <w:pPr>
              <w:rPr>
                <w:sz w:val="2"/>
                <w:szCs w:val="2"/>
              </w:rPr>
            </w:pPr>
          </w:p>
        </w:tc>
        <w:tc>
          <w:tcPr>
            <w:tcW w:w="1425" w:type="dxa"/>
            <w:vMerge/>
            <w:tcBorders>
              <w:top w:val="nil"/>
            </w:tcBorders>
          </w:tcPr>
          <w:p>
            <w:pPr>
              <w:rPr>
                <w:sz w:val="2"/>
                <w:szCs w:val="2"/>
              </w:rPr>
            </w:pPr>
          </w:p>
        </w:tc>
        <w:tc>
          <w:tcPr>
            <w:tcW w:w="1512" w:type="dxa"/>
            <w:vMerge/>
            <w:tcBorders>
              <w:top w:val="nil"/>
            </w:tcBorders>
          </w:tcPr>
          <w:p>
            <w:pPr>
              <w:rPr>
                <w:sz w:val="2"/>
                <w:szCs w:val="2"/>
              </w:rPr>
            </w:pPr>
          </w:p>
        </w:tc>
        <w:tc>
          <w:tcPr>
            <w:tcW w:w="2025" w:type="dxa"/>
            <w:vMerge/>
            <w:tcBorders>
              <w:top w:val="nil"/>
            </w:tcBorders>
          </w:tcPr>
          <w:p>
            <w:pPr>
              <w:rPr>
                <w:sz w:val="2"/>
                <w:szCs w:val="2"/>
              </w:rPr>
            </w:pPr>
          </w:p>
        </w:tc>
        <w:tc>
          <w:tcPr>
            <w:tcW w:w="3325" w:type="dxa"/>
          </w:tcPr>
          <w:p>
            <w:pPr>
              <w:pStyle w:val="TableParagraph"/>
              <w:spacing w:before="1"/>
              <w:rPr>
                <w:b/>
                <w:sz w:val="14"/>
              </w:rPr>
            </w:pPr>
          </w:p>
          <w:p>
            <w:pPr>
              <w:pStyle w:val="TableParagraph"/>
              <w:ind w:left="106"/>
              <w:rPr>
                <w:sz w:val="21"/>
              </w:rPr>
            </w:pPr>
            <w:r>
              <w:rPr>
                <w:sz w:val="21"/>
              </w:rPr>
              <w:t>土地使用权交换</w:t>
            </w:r>
          </w:p>
        </w:tc>
        <w:tc>
          <w:tcPr>
            <w:tcW w:w="4310" w:type="dxa"/>
          </w:tcPr>
          <w:p>
            <w:pPr>
              <w:pStyle w:val="TableParagraph"/>
              <w:spacing w:before="29"/>
              <w:ind w:left="108"/>
              <w:rPr>
                <w:sz w:val="21"/>
              </w:rPr>
            </w:pPr>
            <w:r>
              <w:rPr>
                <w:sz w:val="21"/>
              </w:rPr>
              <w:t>1、居住用地；2、商业用地；3、工业用地；</w:t>
            </w:r>
          </w:p>
          <w:p>
            <w:pPr>
              <w:pStyle w:val="TableParagraph"/>
              <w:spacing w:line="251" w:lineRule="exact" w:before="31"/>
              <w:ind w:left="108"/>
              <w:rPr>
                <w:sz w:val="21"/>
              </w:rPr>
            </w:pPr>
            <w:r>
              <w:rPr>
                <w:sz w:val="21"/>
              </w:rPr>
              <w:t>4、综合用地；5、其他用地</w:t>
            </w:r>
          </w:p>
        </w:tc>
      </w:tr>
      <w:tr>
        <w:trPr>
          <w:trHeight w:val="600" w:hRule="atLeast"/>
        </w:trPr>
        <w:tc>
          <w:tcPr>
            <w:tcW w:w="1550" w:type="dxa"/>
            <w:vMerge/>
            <w:tcBorders>
              <w:top w:val="nil"/>
            </w:tcBorders>
          </w:tcPr>
          <w:p>
            <w:pPr>
              <w:rPr>
                <w:sz w:val="2"/>
                <w:szCs w:val="2"/>
              </w:rPr>
            </w:pPr>
          </w:p>
        </w:tc>
        <w:tc>
          <w:tcPr>
            <w:tcW w:w="1425" w:type="dxa"/>
            <w:vMerge/>
            <w:tcBorders>
              <w:top w:val="nil"/>
            </w:tcBorders>
          </w:tcPr>
          <w:p>
            <w:pPr>
              <w:rPr>
                <w:sz w:val="2"/>
                <w:szCs w:val="2"/>
              </w:rPr>
            </w:pPr>
          </w:p>
        </w:tc>
        <w:tc>
          <w:tcPr>
            <w:tcW w:w="1512" w:type="dxa"/>
            <w:vMerge/>
            <w:tcBorders>
              <w:top w:val="nil"/>
            </w:tcBorders>
          </w:tcPr>
          <w:p>
            <w:pPr>
              <w:rPr>
                <w:sz w:val="2"/>
                <w:szCs w:val="2"/>
              </w:rPr>
            </w:pPr>
          </w:p>
        </w:tc>
        <w:tc>
          <w:tcPr>
            <w:tcW w:w="2025" w:type="dxa"/>
            <w:vMerge/>
            <w:tcBorders>
              <w:top w:val="nil"/>
            </w:tcBorders>
          </w:tcPr>
          <w:p>
            <w:pPr>
              <w:rPr>
                <w:sz w:val="2"/>
                <w:szCs w:val="2"/>
              </w:rPr>
            </w:pPr>
          </w:p>
        </w:tc>
        <w:tc>
          <w:tcPr>
            <w:tcW w:w="3325" w:type="dxa"/>
          </w:tcPr>
          <w:p>
            <w:pPr>
              <w:pStyle w:val="TableParagraph"/>
              <w:rPr>
                <w:b/>
                <w:sz w:val="14"/>
              </w:rPr>
            </w:pPr>
          </w:p>
          <w:p>
            <w:pPr>
              <w:pStyle w:val="TableParagraph"/>
              <w:spacing w:before="1"/>
              <w:ind w:left="106"/>
              <w:rPr>
                <w:sz w:val="21"/>
              </w:rPr>
            </w:pPr>
            <w:r>
              <w:rPr>
                <w:sz w:val="21"/>
              </w:rPr>
              <w:t>其他</w:t>
            </w:r>
          </w:p>
        </w:tc>
        <w:tc>
          <w:tcPr>
            <w:tcW w:w="4310" w:type="dxa"/>
          </w:tcPr>
          <w:p>
            <w:pPr>
              <w:pStyle w:val="TableParagraph"/>
              <w:spacing w:before="29"/>
              <w:ind w:left="108"/>
              <w:rPr>
                <w:sz w:val="21"/>
              </w:rPr>
            </w:pPr>
            <w:r>
              <w:rPr>
                <w:sz w:val="21"/>
              </w:rPr>
              <w:t>1、居住用地；2、商业用地；3、工业用地；</w:t>
            </w:r>
          </w:p>
          <w:p>
            <w:pPr>
              <w:pStyle w:val="TableParagraph"/>
              <w:spacing w:line="251" w:lineRule="exact" w:before="31"/>
              <w:ind w:left="108"/>
              <w:rPr>
                <w:sz w:val="21"/>
              </w:rPr>
            </w:pPr>
            <w:r>
              <w:rPr>
                <w:sz w:val="21"/>
              </w:rPr>
              <w:t>4、综合用地；5、其他用地</w:t>
            </w:r>
          </w:p>
        </w:tc>
      </w:tr>
      <w:tr>
        <w:trPr>
          <w:trHeight w:val="401" w:hRule="atLeast"/>
        </w:trPr>
        <w:tc>
          <w:tcPr>
            <w:tcW w:w="1550"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14"/>
              </w:rPr>
            </w:pPr>
          </w:p>
          <w:p>
            <w:pPr>
              <w:pStyle w:val="TableParagraph"/>
              <w:ind w:left="542" w:right="537"/>
              <w:jc w:val="center"/>
              <w:rPr>
                <w:sz w:val="21"/>
              </w:rPr>
            </w:pPr>
            <w:r>
              <w:rPr>
                <w:sz w:val="21"/>
              </w:rPr>
              <w:t>房屋</w:t>
            </w:r>
          </w:p>
        </w:tc>
        <w:tc>
          <w:tcPr>
            <w:tcW w:w="1425" w:type="dxa"/>
            <w:vMerge w:val="restart"/>
          </w:tcPr>
          <w:p>
            <w:pPr>
              <w:pStyle w:val="TableParagraph"/>
              <w:rPr>
                <w:b/>
                <w:sz w:val="20"/>
              </w:rPr>
            </w:pPr>
          </w:p>
          <w:p>
            <w:pPr>
              <w:pStyle w:val="TableParagraph"/>
              <w:rPr>
                <w:b/>
                <w:sz w:val="20"/>
              </w:rPr>
            </w:pPr>
          </w:p>
          <w:p>
            <w:pPr>
              <w:pStyle w:val="TableParagraph"/>
              <w:spacing w:before="4"/>
              <w:rPr>
                <w:b/>
                <w:sz w:val="22"/>
              </w:rPr>
            </w:pPr>
          </w:p>
          <w:p>
            <w:pPr>
              <w:pStyle w:val="TableParagraph"/>
              <w:ind w:left="396"/>
              <w:rPr>
                <w:sz w:val="21"/>
              </w:rPr>
            </w:pPr>
            <w:r>
              <w:rPr>
                <w:sz w:val="21"/>
              </w:rPr>
              <w:t>增量房</w:t>
            </w:r>
          </w:p>
        </w:tc>
        <w:tc>
          <w:tcPr>
            <w:tcW w:w="1512" w:type="dxa"/>
          </w:tcPr>
          <w:p>
            <w:pPr>
              <w:pStyle w:val="TableParagraph"/>
              <w:spacing w:before="81"/>
              <w:ind w:left="108"/>
              <w:rPr>
                <w:sz w:val="21"/>
              </w:rPr>
            </w:pPr>
            <w:r>
              <w:rPr>
                <w:sz w:val="21"/>
              </w:rPr>
              <w:t>商品住房</w:t>
            </w:r>
          </w:p>
        </w:tc>
        <w:tc>
          <w:tcPr>
            <w:tcW w:w="5350" w:type="dxa"/>
            <w:gridSpan w:val="2"/>
          </w:tcPr>
          <w:p>
            <w:pPr>
              <w:pStyle w:val="TableParagraph"/>
              <w:spacing w:before="81"/>
              <w:ind w:left="108"/>
              <w:rPr>
                <w:sz w:val="21"/>
              </w:rPr>
            </w:pPr>
            <w:r>
              <w:rPr>
                <w:sz w:val="21"/>
              </w:rPr>
              <w:t>1、房屋买卖；2、房屋赠与；3、房屋交换；4、其他</w:t>
            </w:r>
          </w:p>
        </w:tc>
        <w:tc>
          <w:tcPr>
            <w:tcW w:w="4310" w:type="dxa"/>
          </w:tcPr>
          <w:p>
            <w:pPr>
              <w:pStyle w:val="TableParagraph"/>
              <w:spacing w:before="81"/>
              <w:ind w:left="108"/>
              <w:rPr>
                <w:sz w:val="21"/>
              </w:rPr>
            </w:pPr>
            <w:r>
              <w:rPr>
                <w:sz w:val="21"/>
              </w:rPr>
              <w:t>1、居住</w:t>
            </w:r>
          </w:p>
        </w:tc>
      </w:tr>
      <w:tr>
        <w:trPr>
          <w:trHeight w:val="402" w:hRule="atLeast"/>
        </w:trPr>
        <w:tc>
          <w:tcPr>
            <w:tcW w:w="1550" w:type="dxa"/>
            <w:vMerge/>
            <w:tcBorders>
              <w:top w:val="nil"/>
            </w:tcBorders>
          </w:tcPr>
          <w:p>
            <w:pPr>
              <w:rPr>
                <w:sz w:val="2"/>
                <w:szCs w:val="2"/>
              </w:rPr>
            </w:pPr>
          </w:p>
        </w:tc>
        <w:tc>
          <w:tcPr>
            <w:tcW w:w="1425" w:type="dxa"/>
            <w:vMerge/>
            <w:tcBorders>
              <w:top w:val="nil"/>
            </w:tcBorders>
          </w:tcPr>
          <w:p>
            <w:pPr>
              <w:rPr>
                <w:sz w:val="2"/>
                <w:szCs w:val="2"/>
              </w:rPr>
            </w:pPr>
          </w:p>
        </w:tc>
        <w:tc>
          <w:tcPr>
            <w:tcW w:w="1512" w:type="dxa"/>
          </w:tcPr>
          <w:p>
            <w:pPr>
              <w:pStyle w:val="TableParagraph"/>
              <w:spacing w:before="82"/>
              <w:ind w:left="108"/>
              <w:rPr>
                <w:sz w:val="21"/>
              </w:rPr>
            </w:pPr>
            <w:r>
              <w:rPr>
                <w:sz w:val="21"/>
              </w:rPr>
              <w:t>保障性住房</w:t>
            </w:r>
          </w:p>
        </w:tc>
        <w:tc>
          <w:tcPr>
            <w:tcW w:w="5350" w:type="dxa"/>
            <w:gridSpan w:val="2"/>
          </w:tcPr>
          <w:p>
            <w:pPr>
              <w:pStyle w:val="TableParagraph"/>
              <w:spacing w:before="82"/>
              <w:ind w:left="108"/>
              <w:rPr>
                <w:sz w:val="21"/>
              </w:rPr>
            </w:pPr>
            <w:r>
              <w:rPr>
                <w:sz w:val="21"/>
              </w:rPr>
              <w:t>1、房屋买卖；2、房屋赠与；3、房屋交换；4、其他</w:t>
            </w:r>
          </w:p>
        </w:tc>
        <w:tc>
          <w:tcPr>
            <w:tcW w:w="4310" w:type="dxa"/>
          </w:tcPr>
          <w:p>
            <w:pPr>
              <w:pStyle w:val="TableParagraph"/>
              <w:spacing w:before="82"/>
              <w:ind w:left="108"/>
              <w:rPr>
                <w:sz w:val="21"/>
              </w:rPr>
            </w:pPr>
            <w:r>
              <w:rPr>
                <w:sz w:val="21"/>
              </w:rPr>
              <w:t>1、居住</w:t>
            </w:r>
          </w:p>
        </w:tc>
      </w:tr>
      <w:tr>
        <w:trPr>
          <w:trHeight w:val="402" w:hRule="atLeast"/>
        </w:trPr>
        <w:tc>
          <w:tcPr>
            <w:tcW w:w="1550" w:type="dxa"/>
            <w:vMerge/>
            <w:tcBorders>
              <w:top w:val="nil"/>
            </w:tcBorders>
          </w:tcPr>
          <w:p>
            <w:pPr>
              <w:rPr>
                <w:sz w:val="2"/>
                <w:szCs w:val="2"/>
              </w:rPr>
            </w:pPr>
          </w:p>
        </w:tc>
        <w:tc>
          <w:tcPr>
            <w:tcW w:w="1425" w:type="dxa"/>
            <w:vMerge/>
            <w:tcBorders>
              <w:top w:val="nil"/>
            </w:tcBorders>
          </w:tcPr>
          <w:p>
            <w:pPr>
              <w:rPr>
                <w:sz w:val="2"/>
                <w:szCs w:val="2"/>
              </w:rPr>
            </w:pPr>
          </w:p>
        </w:tc>
        <w:tc>
          <w:tcPr>
            <w:tcW w:w="1512" w:type="dxa"/>
          </w:tcPr>
          <w:p>
            <w:pPr>
              <w:pStyle w:val="TableParagraph"/>
              <w:spacing w:before="80"/>
              <w:ind w:left="108"/>
              <w:rPr>
                <w:sz w:val="21"/>
              </w:rPr>
            </w:pPr>
            <w:r>
              <w:rPr>
                <w:sz w:val="21"/>
              </w:rPr>
              <w:t>其他住房</w:t>
            </w:r>
          </w:p>
        </w:tc>
        <w:tc>
          <w:tcPr>
            <w:tcW w:w="5350" w:type="dxa"/>
            <w:gridSpan w:val="2"/>
          </w:tcPr>
          <w:p>
            <w:pPr>
              <w:pStyle w:val="TableParagraph"/>
              <w:spacing w:before="80"/>
              <w:ind w:left="108"/>
              <w:rPr>
                <w:sz w:val="21"/>
              </w:rPr>
            </w:pPr>
            <w:r>
              <w:rPr>
                <w:sz w:val="21"/>
              </w:rPr>
              <w:t>1、房屋买卖；2、房屋赠与；3、房屋交换；4、其他</w:t>
            </w:r>
          </w:p>
        </w:tc>
        <w:tc>
          <w:tcPr>
            <w:tcW w:w="4310" w:type="dxa"/>
          </w:tcPr>
          <w:p>
            <w:pPr>
              <w:pStyle w:val="TableParagraph"/>
              <w:spacing w:before="80"/>
              <w:ind w:left="108"/>
              <w:rPr>
                <w:sz w:val="21"/>
              </w:rPr>
            </w:pPr>
            <w:r>
              <w:rPr>
                <w:sz w:val="21"/>
              </w:rPr>
              <w:t>1、居住</w:t>
            </w:r>
          </w:p>
        </w:tc>
      </w:tr>
      <w:tr>
        <w:trPr>
          <w:trHeight w:val="600" w:hRule="atLeast"/>
        </w:trPr>
        <w:tc>
          <w:tcPr>
            <w:tcW w:w="1550" w:type="dxa"/>
            <w:vMerge/>
            <w:tcBorders>
              <w:top w:val="nil"/>
            </w:tcBorders>
          </w:tcPr>
          <w:p>
            <w:pPr>
              <w:rPr>
                <w:sz w:val="2"/>
                <w:szCs w:val="2"/>
              </w:rPr>
            </w:pPr>
          </w:p>
        </w:tc>
        <w:tc>
          <w:tcPr>
            <w:tcW w:w="1425" w:type="dxa"/>
            <w:vMerge/>
            <w:tcBorders>
              <w:top w:val="nil"/>
            </w:tcBorders>
          </w:tcPr>
          <w:p>
            <w:pPr>
              <w:rPr>
                <w:sz w:val="2"/>
                <w:szCs w:val="2"/>
              </w:rPr>
            </w:pPr>
          </w:p>
        </w:tc>
        <w:tc>
          <w:tcPr>
            <w:tcW w:w="1512" w:type="dxa"/>
          </w:tcPr>
          <w:p>
            <w:pPr>
              <w:pStyle w:val="TableParagraph"/>
              <w:spacing w:before="179"/>
              <w:ind w:left="108"/>
              <w:rPr>
                <w:sz w:val="21"/>
              </w:rPr>
            </w:pPr>
            <w:r>
              <w:rPr>
                <w:sz w:val="21"/>
              </w:rPr>
              <w:t>非住房</w:t>
            </w:r>
          </w:p>
        </w:tc>
        <w:tc>
          <w:tcPr>
            <w:tcW w:w="5350" w:type="dxa"/>
            <w:gridSpan w:val="2"/>
          </w:tcPr>
          <w:p>
            <w:pPr>
              <w:pStyle w:val="TableParagraph"/>
              <w:spacing w:before="179"/>
              <w:ind w:left="108"/>
              <w:rPr>
                <w:sz w:val="21"/>
              </w:rPr>
            </w:pPr>
            <w:r>
              <w:rPr>
                <w:sz w:val="21"/>
              </w:rPr>
              <w:t>1、房屋买卖；2、房屋赠与；3、房屋交换；4、其他</w:t>
            </w:r>
          </w:p>
        </w:tc>
        <w:tc>
          <w:tcPr>
            <w:tcW w:w="4310" w:type="dxa"/>
          </w:tcPr>
          <w:p>
            <w:pPr>
              <w:pStyle w:val="TableParagraph"/>
              <w:spacing w:before="31"/>
              <w:ind w:left="108" w:right="-15"/>
              <w:rPr>
                <w:sz w:val="21"/>
              </w:rPr>
            </w:pPr>
            <w:r>
              <w:rPr>
                <w:sz w:val="21"/>
              </w:rPr>
              <w:t>2、商业；3、办公；4、商住；5、附属建筑；</w:t>
            </w:r>
          </w:p>
          <w:p>
            <w:pPr>
              <w:pStyle w:val="TableParagraph"/>
              <w:spacing w:line="249" w:lineRule="exact" w:before="31"/>
              <w:ind w:left="108"/>
              <w:rPr>
                <w:sz w:val="21"/>
              </w:rPr>
            </w:pPr>
            <w:r>
              <w:rPr>
                <w:sz w:val="21"/>
              </w:rPr>
              <w:t>6、工业；7、其他</w:t>
            </w:r>
          </w:p>
        </w:tc>
      </w:tr>
      <w:tr>
        <w:trPr>
          <w:trHeight w:val="401" w:hRule="atLeast"/>
        </w:trPr>
        <w:tc>
          <w:tcPr>
            <w:tcW w:w="1550" w:type="dxa"/>
            <w:vMerge/>
            <w:tcBorders>
              <w:top w:val="nil"/>
            </w:tcBorders>
          </w:tcPr>
          <w:p>
            <w:pPr>
              <w:rPr>
                <w:sz w:val="2"/>
                <w:szCs w:val="2"/>
              </w:rPr>
            </w:pPr>
          </w:p>
        </w:tc>
        <w:tc>
          <w:tcPr>
            <w:tcW w:w="1425" w:type="dxa"/>
            <w:vMerge w:val="restart"/>
          </w:tcPr>
          <w:p>
            <w:pPr>
              <w:pStyle w:val="TableParagraph"/>
              <w:rPr>
                <w:b/>
                <w:sz w:val="20"/>
              </w:rPr>
            </w:pPr>
          </w:p>
          <w:p>
            <w:pPr>
              <w:pStyle w:val="TableParagraph"/>
              <w:rPr>
                <w:b/>
                <w:sz w:val="20"/>
              </w:rPr>
            </w:pPr>
          </w:p>
          <w:p>
            <w:pPr>
              <w:pStyle w:val="TableParagraph"/>
              <w:spacing w:before="4"/>
              <w:rPr>
                <w:b/>
                <w:sz w:val="22"/>
              </w:rPr>
            </w:pPr>
          </w:p>
          <w:p>
            <w:pPr>
              <w:pStyle w:val="TableParagraph"/>
              <w:ind w:left="396"/>
              <w:rPr>
                <w:sz w:val="21"/>
              </w:rPr>
            </w:pPr>
            <w:r>
              <w:rPr>
                <w:sz w:val="21"/>
              </w:rPr>
              <w:t>存量房</w:t>
            </w:r>
          </w:p>
        </w:tc>
        <w:tc>
          <w:tcPr>
            <w:tcW w:w="1512" w:type="dxa"/>
          </w:tcPr>
          <w:p>
            <w:pPr>
              <w:pStyle w:val="TableParagraph"/>
              <w:spacing w:before="81"/>
              <w:ind w:left="108"/>
              <w:rPr>
                <w:sz w:val="21"/>
              </w:rPr>
            </w:pPr>
            <w:r>
              <w:rPr>
                <w:sz w:val="21"/>
              </w:rPr>
              <w:t>商品住房</w:t>
            </w:r>
          </w:p>
        </w:tc>
        <w:tc>
          <w:tcPr>
            <w:tcW w:w="5350" w:type="dxa"/>
            <w:gridSpan w:val="2"/>
          </w:tcPr>
          <w:p>
            <w:pPr>
              <w:pStyle w:val="TableParagraph"/>
              <w:spacing w:before="81"/>
              <w:ind w:left="108"/>
              <w:rPr>
                <w:sz w:val="21"/>
              </w:rPr>
            </w:pPr>
            <w:r>
              <w:rPr>
                <w:sz w:val="21"/>
              </w:rPr>
              <w:t>1、房屋买卖；2、房屋赠与；3、房屋交换；4、其他</w:t>
            </w:r>
          </w:p>
        </w:tc>
        <w:tc>
          <w:tcPr>
            <w:tcW w:w="4310" w:type="dxa"/>
          </w:tcPr>
          <w:p>
            <w:pPr>
              <w:pStyle w:val="TableParagraph"/>
              <w:spacing w:before="81"/>
              <w:ind w:left="108"/>
              <w:rPr>
                <w:sz w:val="21"/>
              </w:rPr>
            </w:pPr>
            <w:r>
              <w:rPr>
                <w:sz w:val="21"/>
              </w:rPr>
              <w:t>1、居住</w:t>
            </w:r>
          </w:p>
        </w:tc>
      </w:tr>
      <w:tr>
        <w:trPr>
          <w:trHeight w:val="402" w:hRule="atLeast"/>
        </w:trPr>
        <w:tc>
          <w:tcPr>
            <w:tcW w:w="1550" w:type="dxa"/>
            <w:vMerge/>
            <w:tcBorders>
              <w:top w:val="nil"/>
            </w:tcBorders>
          </w:tcPr>
          <w:p>
            <w:pPr>
              <w:rPr>
                <w:sz w:val="2"/>
                <w:szCs w:val="2"/>
              </w:rPr>
            </w:pPr>
          </w:p>
        </w:tc>
        <w:tc>
          <w:tcPr>
            <w:tcW w:w="1425" w:type="dxa"/>
            <w:vMerge/>
            <w:tcBorders>
              <w:top w:val="nil"/>
            </w:tcBorders>
          </w:tcPr>
          <w:p>
            <w:pPr>
              <w:rPr>
                <w:sz w:val="2"/>
                <w:szCs w:val="2"/>
              </w:rPr>
            </w:pPr>
          </w:p>
        </w:tc>
        <w:tc>
          <w:tcPr>
            <w:tcW w:w="1512" w:type="dxa"/>
          </w:tcPr>
          <w:p>
            <w:pPr>
              <w:pStyle w:val="TableParagraph"/>
              <w:spacing w:before="81"/>
              <w:ind w:left="108"/>
              <w:rPr>
                <w:sz w:val="21"/>
              </w:rPr>
            </w:pPr>
            <w:r>
              <w:rPr>
                <w:sz w:val="21"/>
              </w:rPr>
              <w:t>保障性住房</w:t>
            </w:r>
          </w:p>
        </w:tc>
        <w:tc>
          <w:tcPr>
            <w:tcW w:w="5350" w:type="dxa"/>
            <w:gridSpan w:val="2"/>
          </w:tcPr>
          <w:p>
            <w:pPr>
              <w:pStyle w:val="TableParagraph"/>
              <w:spacing w:before="81"/>
              <w:ind w:left="108"/>
              <w:rPr>
                <w:sz w:val="21"/>
              </w:rPr>
            </w:pPr>
            <w:r>
              <w:rPr>
                <w:sz w:val="21"/>
              </w:rPr>
              <w:t>1、房屋买卖；2、房屋赠与；3、房屋交换；4、其他</w:t>
            </w:r>
          </w:p>
        </w:tc>
        <w:tc>
          <w:tcPr>
            <w:tcW w:w="4310" w:type="dxa"/>
          </w:tcPr>
          <w:p>
            <w:pPr>
              <w:pStyle w:val="TableParagraph"/>
              <w:spacing w:before="81"/>
              <w:ind w:left="108"/>
              <w:rPr>
                <w:sz w:val="21"/>
              </w:rPr>
            </w:pPr>
            <w:r>
              <w:rPr>
                <w:sz w:val="21"/>
              </w:rPr>
              <w:t>1、居住</w:t>
            </w:r>
          </w:p>
        </w:tc>
      </w:tr>
      <w:tr>
        <w:trPr>
          <w:trHeight w:val="401" w:hRule="atLeast"/>
        </w:trPr>
        <w:tc>
          <w:tcPr>
            <w:tcW w:w="1550" w:type="dxa"/>
            <w:vMerge/>
            <w:tcBorders>
              <w:top w:val="nil"/>
            </w:tcBorders>
          </w:tcPr>
          <w:p>
            <w:pPr>
              <w:rPr>
                <w:sz w:val="2"/>
                <w:szCs w:val="2"/>
              </w:rPr>
            </w:pPr>
          </w:p>
        </w:tc>
        <w:tc>
          <w:tcPr>
            <w:tcW w:w="1425" w:type="dxa"/>
            <w:vMerge/>
            <w:tcBorders>
              <w:top w:val="nil"/>
            </w:tcBorders>
          </w:tcPr>
          <w:p>
            <w:pPr>
              <w:rPr>
                <w:sz w:val="2"/>
                <w:szCs w:val="2"/>
              </w:rPr>
            </w:pPr>
          </w:p>
        </w:tc>
        <w:tc>
          <w:tcPr>
            <w:tcW w:w="1512" w:type="dxa"/>
          </w:tcPr>
          <w:p>
            <w:pPr>
              <w:pStyle w:val="TableParagraph"/>
              <w:spacing w:before="80"/>
              <w:ind w:left="108"/>
              <w:rPr>
                <w:sz w:val="21"/>
              </w:rPr>
            </w:pPr>
            <w:r>
              <w:rPr>
                <w:sz w:val="21"/>
              </w:rPr>
              <w:t>其他住房</w:t>
            </w:r>
          </w:p>
        </w:tc>
        <w:tc>
          <w:tcPr>
            <w:tcW w:w="5350" w:type="dxa"/>
            <w:gridSpan w:val="2"/>
          </w:tcPr>
          <w:p>
            <w:pPr>
              <w:pStyle w:val="TableParagraph"/>
              <w:spacing w:before="80"/>
              <w:ind w:left="108"/>
              <w:rPr>
                <w:sz w:val="21"/>
              </w:rPr>
            </w:pPr>
            <w:r>
              <w:rPr>
                <w:sz w:val="21"/>
              </w:rPr>
              <w:t>1、房屋买卖；2、房屋赠与；3、房屋交换；4、其他</w:t>
            </w:r>
          </w:p>
        </w:tc>
        <w:tc>
          <w:tcPr>
            <w:tcW w:w="4310" w:type="dxa"/>
          </w:tcPr>
          <w:p>
            <w:pPr>
              <w:pStyle w:val="TableParagraph"/>
              <w:spacing w:before="80"/>
              <w:ind w:left="108"/>
              <w:rPr>
                <w:sz w:val="21"/>
              </w:rPr>
            </w:pPr>
            <w:r>
              <w:rPr>
                <w:sz w:val="21"/>
              </w:rPr>
              <w:t>1、居住</w:t>
            </w:r>
          </w:p>
        </w:tc>
      </w:tr>
      <w:tr>
        <w:trPr>
          <w:trHeight w:val="600" w:hRule="atLeast"/>
        </w:trPr>
        <w:tc>
          <w:tcPr>
            <w:tcW w:w="1550" w:type="dxa"/>
            <w:vMerge/>
            <w:tcBorders>
              <w:top w:val="nil"/>
            </w:tcBorders>
          </w:tcPr>
          <w:p>
            <w:pPr>
              <w:rPr>
                <w:sz w:val="2"/>
                <w:szCs w:val="2"/>
              </w:rPr>
            </w:pPr>
          </w:p>
        </w:tc>
        <w:tc>
          <w:tcPr>
            <w:tcW w:w="1425" w:type="dxa"/>
            <w:vMerge/>
            <w:tcBorders>
              <w:top w:val="nil"/>
            </w:tcBorders>
          </w:tcPr>
          <w:p>
            <w:pPr>
              <w:rPr>
                <w:sz w:val="2"/>
                <w:szCs w:val="2"/>
              </w:rPr>
            </w:pPr>
          </w:p>
        </w:tc>
        <w:tc>
          <w:tcPr>
            <w:tcW w:w="1512" w:type="dxa"/>
          </w:tcPr>
          <w:p>
            <w:pPr>
              <w:pStyle w:val="TableParagraph"/>
              <w:spacing w:before="179"/>
              <w:ind w:left="108"/>
              <w:rPr>
                <w:sz w:val="21"/>
              </w:rPr>
            </w:pPr>
            <w:r>
              <w:rPr>
                <w:sz w:val="21"/>
              </w:rPr>
              <w:t>非住房</w:t>
            </w:r>
          </w:p>
        </w:tc>
        <w:tc>
          <w:tcPr>
            <w:tcW w:w="5350" w:type="dxa"/>
            <w:gridSpan w:val="2"/>
          </w:tcPr>
          <w:p>
            <w:pPr>
              <w:pStyle w:val="TableParagraph"/>
              <w:spacing w:before="179"/>
              <w:ind w:left="108"/>
              <w:rPr>
                <w:sz w:val="21"/>
              </w:rPr>
            </w:pPr>
            <w:r>
              <w:rPr>
                <w:sz w:val="21"/>
              </w:rPr>
              <w:t>1、房屋买卖；2、房屋赠与；3、房屋交换；4、其他</w:t>
            </w:r>
          </w:p>
        </w:tc>
        <w:tc>
          <w:tcPr>
            <w:tcW w:w="4310" w:type="dxa"/>
          </w:tcPr>
          <w:p>
            <w:pPr>
              <w:pStyle w:val="TableParagraph"/>
              <w:spacing w:before="30"/>
              <w:ind w:left="108" w:right="-15"/>
              <w:rPr>
                <w:sz w:val="21"/>
              </w:rPr>
            </w:pPr>
            <w:r>
              <w:rPr>
                <w:sz w:val="21"/>
              </w:rPr>
              <w:t>2、商业；3、办公；4、商住；5、附属建筑；</w:t>
            </w:r>
          </w:p>
          <w:p>
            <w:pPr>
              <w:pStyle w:val="TableParagraph"/>
              <w:spacing w:line="249" w:lineRule="exact" w:before="31"/>
              <w:ind w:left="108"/>
              <w:rPr>
                <w:sz w:val="21"/>
              </w:rPr>
            </w:pPr>
            <w:r>
              <w:rPr>
                <w:sz w:val="21"/>
              </w:rPr>
              <w:t>6、工业；7、其他</w:t>
            </w:r>
          </w:p>
        </w:tc>
      </w:tr>
    </w:tbl>
    <w:p>
      <w:pPr>
        <w:spacing w:after="0" w:line="249" w:lineRule="exact"/>
        <w:rPr>
          <w:sz w:val="21"/>
        </w:rPr>
        <w:sectPr>
          <w:pgSz w:w="16840" w:h="11910" w:orient="landscape"/>
          <w:pgMar w:header="0" w:footer="607" w:top="1100" w:bottom="800" w:left="980" w:right="860"/>
        </w:sectPr>
      </w:pPr>
    </w:p>
    <w:p>
      <w:pPr>
        <w:pStyle w:val="BodyText"/>
        <w:spacing w:before="0"/>
        <w:ind w:left="0"/>
        <w:rPr>
          <w:b/>
          <w:sz w:val="20"/>
        </w:rPr>
      </w:pPr>
    </w:p>
    <w:p>
      <w:pPr>
        <w:pStyle w:val="BodyText"/>
        <w:spacing w:before="0"/>
        <w:ind w:left="0"/>
        <w:rPr>
          <w:b/>
          <w:sz w:val="20"/>
        </w:rPr>
      </w:pPr>
    </w:p>
    <w:p>
      <w:pPr>
        <w:pStyle w:val="BodyText"/>
        <w:spacing w:before="2"/>
        <w:ind w:left="0"/>
        <w:rPr>
          <w:b/>
          <w:sz w:val="16"/>
        </w:rPr>
      </w:pPr>
    </w:p>
    <w:p>
      <w:pPr>
        <w:pStyle w:val="BodyText"/>
        <w:spacing w:before="0"/>
        <w:ind w:left="460"/>
      </w:pPr>
      <w:r>
        <w:rPr/>
        <w:t>填表说明：</w:t>
      </w:r>
    </w:p>
    <w:p>
      <w:pPr>
        <w:pStyle w:val="ListParagraph"/>
        <w:numPr>
          <w:ilvl w:val="0"/>
          <w:numId w:val="7"/>
        </w:numPr>
        <w:tabs>
          <w:tab w:pos="672" w:val="left" w:leader="none"/>
        </w:tabs>
        <w:spacing w:line="240" w:lineRule="auto" w:before="31" w:after="0"/>
        <w:ind w:left="671" w:right="0" w:hanging="212"/>
        <w:jc w:val="left"/>
        <w:rPr>
          <w:sz w:val="21"/>
        </w:rPr>
      </w:pPr>
      <w:r>
        <w:rPr>
          <w:sz w:val="21"/>
        </w:rPr>
        <w:t>本表适用于在中国境内承受土地、房屋权属的单位和个人。</w:t>
      </w:r>
    </w:p>
    <w:p>
      <w:pPr>
        <w:pStyle w:val="ListParagraph"/>
        <w:numPr>
          <w:ilvl w:val="0"/>
          <w:numId w:val="7"/>
        </w:numPr>
        <w:tabs>
          <w:tab w:pos="672" w:val="left" w:leader="none"/>
        </w:tabs>
        <w:spacing w:line="240" w:lineRule="auto" w:before="31" w:after="0"/>
        <w:ind w:left="671" w:right="0" w:hanging="212"/>
        <w:jc w:val="left"/>
        <w:rPr>
          <w:sz w:val="21"/>
        </w:rPr>
      </w:pPr>
      <w:r>
        <w:rPr>
          <w:sz w:val="21"/>
        </w:rPr>
        <w:t>税源编号：系统自动生成，纳税人不必填写。</w:t>
      </w:r>
    </w:p>
    <w:p>
      <w:pPr>
        <w:pStyle w:val="ListParagraph"/>
        <w:numPr>
          <w:ilvl w:val="0"/>
          <w:numId w:val="7"/>
        </w:numPr>
        <w:tabs>
          <w:tab w:pos="672" w:val="left" w:leader="none"/>
        </w:tabs>
        <w:spacing w:line="240" w:lineRule="auto" w:before="24" w:after="0"/>
        <w:ind w:left="671" w:right="0" w:hanging="212"/>
        <w:jc w:val="left"/>
        <w:rPr>
          <w:sz w:val="21"/>
        </w:rPr>
      </w:pPr>
      <w:r>
        <w:rPr>
          <w:sz w:val="21"/>
        </w:rPr>
        <w:t>土地、房屋坐落地址：必填。土地使用权转移，应填写土地坐落地址；房屋权属转移，应填写房屋坐落地址。</w:t>
      </w:r>
    </w:p>
    <w:p>
      <w:pPr>
        <w:pStyle w:val="ListParagraph"/>
        <w:numPr>
          <w:ilvl w:val="0"/>
          <w:numId w:val="7"/>
        </w:numPr>
        <w:tabs>
          <w:tab w:pos="672" w:val="left" w:leader="none"/>
        </w:tabs>
        <w:spacing w:line="240" w:lineRule="auto" w:before="43" w:after="0"/>
        <w:ind w:left="671" w:right="0" w:hanging="212"/>
        <w:jc w:val="left"/>
        <w:rPr>
          <w:sz w:val="21"/>
        </w:rPr>
      </w:pPr>
      <w:r>
        <w:rPr>
          <w:sz w:val="21"/>
        </w:rPr>
        <w:t>不动产单元代码：有不动产权证并载明不动产单元代码的，必填。</w:t>
      </w:r>
    </w:p>
    <w:p>
      <w:pPr>
        <w:pStyle w:val="ListParagraph"/>
        <w:numPr>
          <w:ilvl w:val="0"/>
          <w:numId w:val="7"/>
        </w:numPr>
        <w:tabs>
          <w:tab w:pos="672" w:val="left" w:leader="none"/>
        </w:tabs>
        <w:spacing w:line="240" w:lineRule="auto" w:before="43" w:after="0"/>
        <w:ind w:left="671" w:right="0" w:hanging="212"/>
        <w:jc w:val="left"/>
        <w:rPr>
          <w:sz w:val="21"/>
        </w:rPr>
      </w:pPr>
      <w:r>
        <w:rPr>
          <w:sz w:val="21"/>
        </w:rPr>
        <w:t>合同编号：有合同编号的，必填。填写应税土地、房屋权属转移合同的编号。</w:t>
      </w:r>
    </w:p>
    <w:p>
      <w:pPr>
        <w:pStyle w:val="ListParagraph"/>
        <w:numPr>
          <w:ilvl w:val="0"/>
          <w:numId w:val="7"/>
        </w:numPr>
        <w:tabs>
          <w:tab w:pos="672" w:val="left" w:leader="none"/>
        </w:tabs>
        <w:spacing w:line="240" w:lineRule="auto" w:before="43" w:after="0"/>
        <w:ind w:left="671" w:right="0" w:hanging="212"/>
        <w:jc w:val="left"/>
        <w:rPr>
          <w:sz w:val="21"/>
        </w:rPr>
      </w:pPr>
      <w:r>
        <w:rPr>
          <w:sz w:val="21"/>
        </w:rPr>
        <w:t>合同签订日期：必填。指承受方与转让方签订土地、房屋转移合同的当日，或者承受方取得其他具有土地、房屋转移合同性质凭证的当日。</w:t>
      </w:r>
    </w:p>
    <w:p>
      <w:pPr>
        <w:pStyle w:val="ListParagraph"/>
        <w:numPr>
          <w:ilvl w:val="0"/>
          <w:numId w:val="7"/>
        </w:numPr>
        <w:tabs>
          <w:tab w:pos="672" w:val="left" w:leader="none"/>
        </w:tabs>
        <w:spacing w:line="278" w:lineRule="auto" w:before="43" w:after="0"/>
        <w:ind w:left="460" w:right="575" w:firstLine="0"/>
        <w:jc w:val="left"/>
        <w:rPr>
          <w:sz w:val="21"/>
        </w:rPr>
      </w:pPr>
      <w:r>
        <w:rPr>
          <w:w w:val="95"/>
          <w:sz w:val="21"/>
        </w:rPr>
        <w:t>共有方式：必填。根据实际情况，勾选单独所有/按份共有、共同所有。如勾选共同共有，应填写权属转移后其他共同共有人的纳税人名称和纳税人识     </w:t>
      </w:r>
      <w:r>
        <w:rPr>
          <w:sz w:val="21"/>
        </w:rPr>
        <w:t>别号。</w:t>
      </w:r>
    </w:p>
    <w:p>
      <w:pPr>
        <w:pStyle w:val="ListParagraph"/>
        <w:numPr>
          <w:ilvl w:val="0"/>
          <w:numId w:val="7"/>
        </w:numPr>
        <w:tabs>
          <w:tab w:pos="672" w:val="left" w:leader="none"/>
        </w:tabs>
        <w:spacing w:line="278" w:lineRule="auto" w:before="0" w:after="0"/>
        <w:ind w:left="460" w:right="469" w:firstLine="0"/>
        <w:jc w:val="left"/>
        <w:rPr>
          <w:sz w:val="21"/>
        </w:rPr>
      </w:pPr>
      <w:r>
        <w:rPr>
          <w:w w:val="95"/>
          <w:sz w:val="21"/>
        </w:rPr>
        <w:t>权属转移对象：必选。分土地、房屋两类一级指标；房屋下的二级指标设增量房和存量房；增量房和存量房下的三级指标均设商品住房、保障性住房、     </w:t>
      </w:r>
      <w:r>
        <w:rPr>
          <w:sz w:val="21"/>
        </w:rPr>
        <w:t>其他住房和非住房。</w:t>
      </w:r>
    </w:p>
    <w:p>
      <w:pPr>
        <w:pStyle w:val="ListParagraph"/>
        <w:numPr>
          <w:ilvl w:val="0"/>
          <w:numId w:val="7"/>
        </w:numPr>
        <w:tabs>
          <w:tab w:pos="672" w:val="left" w:leader="none"/>
        </w:tabs>
        <w:spacing w:line="278" w:lineRule="auto" w:before="0" w:after="0"/>
        <w:ind w:left="460" w:right="579" w:firstLine="0"/>
        <w:jc w:val="left"/>
        <w:rPr>
          <w:sz w:val="21"/>
        </w:rPr>
      </w:pPr>
      <w:r>
        <w:rPr>
          <w:sz w:val="21"/>
        </w:rPr>
        <w:t>权属转移方式：必选。房产按“1.房屋买卖、2.房屋赠与、3.房屋交换、4.其他”填写；土地按“1.国有土地使用权出让、2.土地使用权出售、3.土地使用权赠与、4.土地使用权交换、5.其他”填写。</w:t>
      </w:r>
    </w:p>
    <w:p>
      <w:pPr>
        <w:pStyle w:val="ListParagraph"/>
        <w:numPr>
          <w:ilvl w:val="0"/>
          <w:numId w:val="7"/>
        </w:numPr>
        <w:tabs>
          <w:tab w:pos="777" w:val="left" w:leader="none"/>
        </w:tabs>
        <w:spacing w:line="278" w:lineRule="auto" w:before="0" w:after="0"/>
        <w:ind w:left="460" w:right="578" w:firstLine="0"/>
        <w:jc w:val="left"/>
        <w:rPr>
          <w:sz w:val="21"/>
        </w:rPr>
      </w:pPr>
      <w:r>
        <w:rPr>
          <w:sz w:val="21"/>
        </w:rPr>
        <w:t>用途：必选。土地按“1.居住用地、2.商业用地、3.工业用地、4.综合用地、5.其他用地”填写；住房按“</w:t>
      </w:r>
      <w:r>
        <w:rPr>
          <w:spacing w:val="2"/>
          <w:sz w:val="21"/>
        </w:rPr>
        <w:t>1</w:t>
      </w:r>
      <w:r>
        <w:rPr>
          <w:sz w:val="21"/>
        </w:rPr>
        <w:t>、居住”填写；非住房按“</w:t>
      </w:r>
      <w:r>
        <w:rPr>
          <w:spacing w:val="2"/>
          <w:sz w:val="21"/>
        </w:rPr>
        <w:t>2</w:t>
      </w:r>
      <w:r>
        <w:rPr>
          <w:sz w:val="21"/>
        </w:rPr>
        <w:t>.商业、3. 办公、4.商住、5.附属建筑、6.工业、7.其他”填写。</w:t>
      </w:r>
    </w:p>
    <w:p>
      <w:pPr>
        <w:pStyle w:val="ListParagraph"/>
        <w:numPr>
          <w:ilvl w:val="0"/>
          <w:numId w:val="7"/>
        </w:numPr>
        <w:tabs>
          <w:tab w:pos="775" w:val="left" w:leader="none"/>
        </w:tabs>
        <w:spacing w:line="278" w:lineRule="auto" w:before="0" w:after="0"/>
        <w:ind w:left="460" w:right="579" w:firstLine="0"/>
        <w:jc w:val="both"/>
        <w:rPr>
          <w:sz w:val="21"/>
        </w:rPr>
      </w:pPr>
      <w:r>
        <w:rPr>
          <w:w w:val="95"/>
          <w:sz w:val="21"/>
        </w:rPr>
        <w:t>成交价格：必填。根据土地、房屋权属转移合同确定的不含税价格（包括承受者应交付的货币、实物、无形资产或者其他经济利益，折算成人民币金     </w:t>
      </w:r>
      <w:r>
        <w:rPr>
          <w:sz w:val="21"/>
        </w:rPr>
        <w:t>额）填写,计征契税的成交价格不含增值税，免征增值税的，成交价格不扣减增值税额；房屋交换为交换房屋所支付的差价，不支付差价则填“0”。申报享受居民因个人房屋被征收而重新购置房屋或选择房屋产权调换等减免税政策的，以购房价格超过征收补偿部分的金额填写。</w:t>
      </w:r>
    </w:p>
    <w:p>
      <w:pPr>
        <w:pStyle w:val="ListParagraph"/>
        <w:numPr>
          <w:ilvl w:val="0"/>
          <w:numId w:val="7"/>
        </w:numPr>
        <w:tabs>
          <w:tab w:pos="775" w:val="left" w:leader="none"/>
        </w:tabs>
        <w:spacing w:line="269" w:lineRule="exact" w:before="0" w:after="0"/>
        <w:ind w:left="774" w:right="0" w:hanging="315"/>
        <w:jc w:val="left"/>
        <w:rPr>
          <w:sz w:val="21"/>
        </w:rPr>
      </w:pPr>
      <w:r>
        <w:rPr>
          <w:sz w:val="21"/>
        </w:rPr>
        <w:t>权属转移面积：必填。根据土地、房屋权属转移合同确定的实际转移面积填写。</w:t>
      </w:r>
    </w:p>
    <w:p>
      <w:pPr>
        <w:pStyle w:val="ListParagraph"/>
        <w:numPr>
          <w:ilvl w:val="0"/>
          <w:numId w:val="7"/>
        </w:numPr>
        <w:tabs>
          <w:tab w:pos="775" w:val="left" w:leader="none"/>
        </w:tabs>
        <w:spacing w:line="240" w:lineRule="auto" w:before="42" w:after="0"/>
        <w:ind w:left="774" w:right="0" w:hanging="315"/>
        <w:jc w:val="left"/>
        <w:rPr>
          <w:sz w:val="21"/>
        </w:rPr>
      </w:pPr>
      <w:r>
        <w:rPr>
          <w:sz w:val="21"/>
        </w:rPr>
        <w:t>成交单价：单位面积的成交价格。系统自动计算，纳税人无需填写。</w:t>
      </w:r>
    </w:p>
    <w:p>
      <w:pPr>
        <w:pStyle w:val="ListParagraph"/>
        <w:numPr>
          <w:ilvl w:val="0"/>
          <w:numId w:val="7"/>
        </w:numPr>
        <w:tabs>
          <w:tab w:pos="775" w:val="left" w:leader="none"/>
        </w:tabs>
        <w:spacing w:line="240" w:lineRule="auto" w:before="43" w:after="0"/>
        <w:ind w:left="774" w:right="0" w:hanging="315"/>
        <w:jc w:val="left"/>
        <w:rPr>
          <w:sz w:val="21"/>
        </w:rPr>
      </w:pPr>
      <w:r>
        <w:rPr>
          <w:sz w:val="21"/>
        </w:rPr>
        <w:t>评估价格：必填，可由系统自动带出。是指税务机关按照税法有关规定确定的制度和技术对应税土地、房屋所做的评估价格。</w:t>
      </w:r>
    </w:p>
    <w:p>
      <w:pPr>
        <w:pStyle w:val="ListParagraph"/>
        <w:numPr>
          <w:ilvl w:val="0"/>
          <w:numId w:val="7"/>
        </w:numPr>
        <w:tabs>
          <w:tab w:pos="775" w:val="left" w:leader="none"/>
        </w:tabs>
        <w:spacing w:line="240" w:lineRule="auto" w:before="43" w:after="0"/>
        <w:ind w:left="774" w:right="0" w:hanging="315"/>
        <w:jc w:val="left"/>
        <w:rPr>
          <w:sz w:val="21"/>
        </w:rPr>
      </w:pPr>
      <w:r>
        <w:rPr>
          <w:sz w:val="21"/>
        </w:rPr>
        <w:t>计税价格：指由税务机关按照《中华人民共和国契税暂行条例》及有关规定确定的成交价格或者核定价格。</w:t>
      </w:r>
    </w:p>
    <w:p>
      <w:pPr>
        <w:pStyle w:val="ListParagraph"/>
        <w:numPr>
          <w:ilvl w:val="0"/>
          <w:numId w:val="7"/>
        </w:numPr>
        <w:tabs>
          <w:tab w:pos="775" w:val="left" w:leader="none"/>
        </w:tabs>
        <w:spacing w:line="278" w:lineRule="auto" w:before="43" w:after="0"/>
        <w:ind w:left="460" w:right="579" w:firstLine="0"/>
        <w:jc w:val="left"/>
        <w:rPr>
          <w:sz w:val="21"/>
        </w:rPr>
      </w:pPr>
      <w:r>
        <w:rPr>
          <w:w w:val="95"/>
          <w:sz w:val="21"/>
        </w:rPr>
        <w:t>适用税率：根据各省、区、市确定的适用税率填写。申报享受家庭唯一住房或第二套住房等减免税政策的，也应按适用税率填写。如，某省住房买卖     </w:t>
      </w:r>
      <w:r>
        <w:rPr>
          <w:spacing w:val="-9"/>
          <w:sz w:val="21"/>
        </w:rPr>
        <w:t>适用税率为 </w:t>
      </w:r>
      <w:r>
        <w:rPr>
          <w:sz w:val="21"/>
        </w:rPr>
        <w:t>3</w:t>
      </w:r>
      <w:r>
        <w:rPr>
          <w:spacing w:val="-5"/>
          <w:sz w:val="21"/>
        </w:rPr>
        <w:t>%，申报享受个人购买 </w:t>
      </w:r>
      <w:r>
        <w:rPr>
          <w:sz w:val="21"/>
        </w:rPr>
        <w:t>90</w:t>
      </w:r>
      <w:r>
        <w:rPr>
          <w:spacing w:val="-11"/>
          <w:sz w:val="21"/>
        </w:rPr>
        <w:t> 平米以下家庭住房减免税政策时，税率应按 </w:t>
      </w:r>
      <w:r>
        <w:rPr>
          <w:sz w:val="21"/>
        </w:rPr>
        <w:t>3</w:t>
      </w:r>
      <w:r>
        <w:rPr>
          <w:spacing w:val="-7"/>
          <w:sz w:val="21"/>
        </w:rPr>
        <w:t>%而非优惠税率 </w:t>
      </w:r>
      <w:r>
        <w:rPr>
          <w:sz w:val="21"/>
        </w:rPr>
        <w:t>1%填写。</w:t>
      </w:r>
    </w:p>
    <w:p>
      <w:pPr>
        <w:pStyle w:val="ListParagraph"/>
        <w:numPr>
          <w:ilvl w:val="0"/>
          <w:numId w:val="7"/>
        </w:numPr>
        <w:tabs>
          <w:tab w:pos="775" w:val="left" w:leader="none"/>
        </w:tabs>
        <w:spacing w:line="269" w:lineRule="exact" w:before="0" w:after="0"/>
        <w:ind w:left="774" w:right="0" w:hanging="315"/>
        <w:jc w:val="left"/>
        <w:rPr>
          <w:sz w:val="21"/>
        </w:rPr>
      </w:pPr>
      <w:r>
        <w:rPr>
          <w:sz w:val="21"/>
        </w:rPr>
        <w:t>减免性质代码和项目名称：有减免税情况的，必填。按照税务机关最新制发的减免税政策代码表中最细项减免性质代码填写。</w:t>
      </w:r>
    </w:p>
    <w:p>
      <w:pPr>
        <w:spacing w:after="0" w:line="269" w:lineRule="exact"/>
        <w:jc w:val="left"/>
        <w:rPr>
          <w:sz w:val="21"/>
        </w:rPr>
        <w:sectPr>
          <w:pgSz w:w="16840" w:h="11910" w:orient="landscape"/>
          <w:pgMar w:header="0" w:footer="607" w:top="1100" w:bottom="800" w:left="980" w:right="860"/>
        </w:sectPr>
      </w:pPr>
    </w:p>
    <w:p>
      <w:pPr>
        <w:pStyle w:val="Heading1"/>
        <w:spacing w:before="43"/>
        <w:ind w:left="4638"/>
      </w:pPr>
      <w:r>
        <w:rPr/>
        <w:t>印花税税源明细表</w:t>
      </w:r>
    </w:p>
    <w:p>
      <w:pPr>
        <w:pStyle w:val="BodyText"/>
        <w:spacing w:before="87"/>
        <w:ind w:left="500"/>
      </w:pPr>
      <w:r>
        <w:rPr/>
        <w:t>纳税人识别号（统一社会信用代码）：□□□□□□□□□□□□□□□□□□</w:t>
      </w:r>
    </w:p>
    <w:p>
      <w:pPr>
        <w:pStyle w:val="BodyText"/>
        <w:tabs>
          <w:tab w:pos="9320" w:val="left" w:leader="none"/>
        </w:tabs>
        <w:spacing w:before="151" w:after="23"/>
        <w:ind w:left="500"/>
      </w:pPr>
      <w:r>
        <w:rPr/>
        <w:t>纳税人名称：</w:t>
        <w:tab/>
        <w:t>金额单位：人民币元（列至角分）</w:t>
      </w: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1"/>
        <w:gridCol w:w="1396"/>
        <w:gridCol w:w="1620"/>
        <w:gridCol w:w="1620"/>
        <w:gridCol w:w="1800"/>
        <w:gridCol w:w="1620"/>
        <w:gridCol w:w="1260"/>
        <w:gridCol w:w="1080"/>
        <w:gridCol w:w="1080"/>
        <w:gridCol w:w="1620"/>
      </w:tblGrid>
      <w:tr>
        <w:trPr>
          <w:trHeight w:val="790" w:hRule="atLeast"/>
        </w:trPr>
        <w:tc>
          <w:tcPr>
            <w:tcW w:w="1011" w:type="dxa"/>
          </w:tcPr>
          <w:p>
            <w:pPr>
              <w:pStyle w:val="TableParagraph"/>
              <w:spacing w:before="4"/>
              <w:rPr>
                <w:sz w:val="20"/>
              </w:rPr>
            </w:pPr>
          </w:p>
          <w:p>
            <w:pPr>
              <w:pStyle w:val="TableParagraph"/>
              <w:ind w:left="273" w:right="267"/>
              <w:jc w:val="center"/>
              <w:rPr>
                <w:sz w:val="21"/>
              </w:rPr>
            </w:pPr>
            <w:r>
              <w:rPr>
                <w:sz w:val="21"/>
              </w:rPr>
              <w:t>序号</w:t>
            </w:r>
          </w:p>
        </w:tc>
        <w:tc>
          <w:tcPr>
            <w:tcW w:w="1396" w:type="dxa"/>
          </w:tcPr>
          <w:p>
            <w:pPr>
              <w:pStyle w:val="TableParagraph"/>
              <w:spacing w:before="4"/>
              <w:rPr>
                <w:sz w:val="20"/>
              </w:rPr>
            </w:pPr>
          </w:p>
          <w:p>
            <w:pPr>
              <w:pStyle w:val="TableParagraph"/>
              <w:ind w:left="442"/>
              <w:rPr>
                <w:sz w:val="21"/>
              </w:rPr>
            </w:pPr>
            <w:r>
              <w:rPr>
                <w:rFonts w:ascii="Times New Roman" w:eastAsia="Times New Roman"/>
                <w:sz w:val="18"/>
              </w:rPr>
              <w:t>*</w:t>
            </w:r>
            <w:r>
              <w:rPr>
                <w:sz w:val="21"/>
              </w:rPr>
              <w:t>税目</w:t>
            </w:r>
          </w:p>
        </w:tc>
        <w:tc>
          <w:tcPr>
            <w:tcW w:w="1620" w:type="dxa"/>
          </w:tcPr>
          <w:p>
            <w:pPr>
              <w:pStyle w:val="TableParagraph"/>
              <w:spacing w:before="4"/>
              <w:rPr>
                <w:sz w:val="20"/>
              </w:rPr>
            </w:pPr>
          </w:p>
          <w:p>
            <w:pPr>
              <w:pStyle w:val="TableParagraph"/>
              <w:ind w:left="134"/>
              <w:rPr>
                <w:sz w:val="21"/>
              </w:rPr>
            </w:pPr>
            <w:r>
              <w:rPr>
                <w:rFonts w:ascii="Times New Roman" w:eastAsia="Times New Roman"/>
                <w:sz w:val="18"/>
              </w:rPr>
              <w:t>*</w:t>
            </w:r>
            <w:r>
              <w:rPr>
                <w:sz w:val="21"/>
              </w:rPr>
              <w:t>税款所属期起</w:t>
            </w:r>
          </w:p>
        </w:tc>
        <w:tc>
          <w:tcPr>
            <w:tcW w:w="1620" w:type="dxa"/>
          </w:tcPr>
          <w:p>
            <w:pPr>
              <w:pStyle w:val="TableParagraph"/>
              <w:spacing w:before="4"/>
              <w:rPr>
                <w:sz w:val="20"/>
              </w:rPr>
            </w:pPr>
          </w:p>
          <w:p>
            <w:pPr>
              <w:pStyle w:val="TableParagraph"/>
              <w:ind w:left="134"/>
              <w:rPr>
                <w:sz w:val="21"/>
              </w:rPr>
            </w:pPr>
            <w:r>
              <w:rPr>
                <w:rFonts w:ascii="Times New Roman" w:eastAsia="Times New Roman"/>
                <w:sz w:val="18"/>
              </w:rPr>
              <w:t>*</w:t>
            </w:r>
            <w:r>
              <w:rPr>
                <w:sz w:val="21"/>
              </w:rPr>
              <w:t>税款所属期止</w:t>
            </w:r>
          </w:p>
        </w:tc>
        <w:tc>
          <w:tcPr>
            <w:tcW w:w="1800" w:type="dxa"/>
          </w:tcPr>
          <w:p>
            <w:pPr>
              <w:pStyle w:val="TableParagraph"/>
              <w:spacing w:before="4"/>
              <w:rPr>
                <w:sz w:val="20"/>
              </w:rPr>
            </w:pPr>
          </w:p>
          <w:p>
            <w:pPr>
              <w:pStyle w:val="TableParagraph"/>
              <w:ind w:left="165"/>
              <w:rPr>
                <w:sz w:val="21"/>
              </w:rPr>
            </w:pPr>
            <w:r>
              <w:rPr>
                <w:sz w:val="21"/>
              </w:rPr>
              <w:t>应纳税凭证编号</w:t>
            </w:r>
          </w:p>
        </w:tc>
        <w:tc>
          <w:tcPr>
            <w:tcW w:w="1620" w:type="dxa"/>
          </w:tcPr>
          <w:p>
            <w:pPr>
              <w:pStyle w:val="TableParagraph"/>
              <w:spacing w:line="278" w:lineRule="auto" w:before="104"/>
              <w:ind w:left="107" w:right="25" w:firstLine="72"/>
              <w:rPr>
                <w:sz w:val="21"/>
              </w:rPr>
            </w:pPr>
            <w:r>
              <w:rPr>
                <w:sz w:val="21"/>
              </w:rPr>
              <w:t>应纳税凭证书立（领受）日期</w:t>
            </w:r>
          </w:p>
        </w:tc>
        <w:tc>
          <w:tcPr>
            <w:tcW w:w="1260" w:type="dxa"/>
          </w:tcPr>
          <w:p>
            <w:pPr>
              <w:pStyle w:val="TableParagraph"/>
              <w:spacing w:line="278" w:lineRule="auto" w:before="104"/>
              <w:ind w:left="314" w:right="115" w:hanging="149"/>
              <w:rPr>
                <w:sz w:val="21"/>
              </w:rPr>
            </w:pPr>
            <w:r>
              <w:rPr>
                <w:rFonts w:ascii="Times New Roman" w:eastAsia="Times New Roman"/>
                <w:sz w:val="18"/>
              </w:rPr>
              <w:t>*</w:t>
            </w:r>
            <w:r>
              <w:rPr>
                <w:sz w:val="21"/>
              </w:rPr>
              <w:t>计税金额或件数</w:t>
            </w:r>
          </w:p>
        </w:tc>
        <w:tc>
          <w:tcPr>
            <w:tcW w:w="1080" w:type="dxa"/>
          </w:tcPr>
          <w:p>
            <w:pPr>
              <w:pStyle w:val="TableParagraph"/>
              <w:spacing w:before="4"/>
              <w:rPr>
                <w:sz w:val="20"/>
              </w:rPr>
            </w:pPr>
          </w:p>
          <w:p>
            <w:pPr>
              <w:pStyle w:val="TableParagraph"/>
              <w:ind w:left="119"/>
              <w:rPr>
                <w:sz w:val="21"/>
              </w:rPr>
            </w:pPr>
            <w:r>
              <w:rPr>
                <w:sz w:val="21"/>
              </w:rPr>
              <w:t>核定比例</w:t>
            </w:r>
          </w:p>
        </w:tc>
        <w:tc>
          <w:tcPr>
            <w:tcW w:w="1080" w:type="dxa"/>
          </w:tcPr>
          <w:p>
            <w:pPr>
              <w:pStyle w:val="TableParagraph"/>
              <w:spacing w:before="4"/>
              <w:rPr>
                <w:sz w:val="20"/>
              </w:rPr>
            </w:pPr>
          </w:p>
          <w:p>
            <w:pPr>
              <w:pStyle w:val="TableParagraph"/>
              <w:ind w:left="285"/>
              <w:rPr>
                <w:sz w:val="21"/>
              </w:rPr>
            </w:pPr>
            <w:r>
              <w:rPr>
                <w:rFonts w:ascii="Times New Roman" w:eastAsia="Times New Roman"/>
                <w:sz w:val="18"/>
              </w:rPr>
              <w:t>*</w:t>
            </w:r>
            <w:r>
              <w:rPr>
                <w:sz w:val="21"/>
              </w:rPr>
              <w:t>税率</w:t>
            </w:r>
          </w:p>
        </w:tc>
        <w:tc>
          <w:tcPr>
            <w:tcW w:w="1620" w:type="dxa"/>
          </w:tcPr>
          <w:p>
            <w:pPr>
              <w:pStyle w:val="TableParagraph"/>
              <w:spacing w:line="278" w:lineRule="auto" w:before="104"/>
              <w:ind w:left="285" w:right="170" w:hanging="106"/>
              <w:rPr>
                <w:sz w:val="21"/>
              </w:rPr>
            </w:pPr>
            <w:r>
              <w:rPr>
                <w:sz w:val="21"/>
              </w:rPr>
              <w:t>减免性质代码和项目名称</w:t>
            </w:r>
          </w:p>
        </w:tc>
      </w:tr>
      <w:tr>
        <w:trPr>
          <w:trHeight w:val="303" w:hRule="atLeast"/>
        </w:trPr>
        <w:tc>
          <w:tcPr>
            <w:tcW w:w="14107" w:type="dxa"/>
            <w:gridSpan w:val="10"/>
          </w:tcPr>
          <w:p>
            <w:pPr>
              <w:pStyle w:val="TableParagraph"/>
              <w:spacing w:line="262" w:lineRule="exact" w:before="22"/>
              <w:ind w:left="6612" w:right="6601"/>
              <w:jc w:val="center"/>
              <w:rPr>
                <w:b/>
                <w:sz w:val="21"/>
              </w:rPr>
            </w:pPr>
            <w:r>
              <w:rPr>
                <w:b/>
                <w:sz w:val="21"/>
              </w:rPr>
              <w:t>按期申报</w:t>
            </w:r>
          </w:p>
        </w:tc>
      </w:tr>
      <w:tr>
        <w:trPr>
          <w:trHeight w:val="270" w:hRule="atLeast"/>
        </w:trPr>
        <w:tc>
          <w:tcPr>
            <w:tcW w:w="1011" w:type="dxa"/>
          </w:tcPr>
          <w:p>
            <w:pPr>
              <w:pStyle w:val="TableParagraph"/>
              <w:spacing w:line="233" w:lineRule="exact" w:before="17"/>
              <w:ind w:left="11"/>
              <w:jc w:val="center"/>
              <w:rPr>
                <w:sz w:val="22"/>
              </w:rPr>
            </w:pPr>
            <w:r>
              <w:rPr>
                <w:w w:val="100"/>
                <w:sz w:val="22"/>
              </w:rPr>
              <w:t>1</w:t>
            </w:r>
          </w:p>
        </w:tc>
        <w:tc>
          <w:tcPr>
            <w:tcW w:w="1396" w:type="dxa"/>
          </w:tcPr>
          <w:p>
            <w:pPr>
              <w:pStyle w:val="TableParagraph"/>
              <w:rPr>
                <w:rFonts w:ascii="Times New Roman"/>
                <w:sz w:val="20"/>
              </w:rPr>
            </w:pPr>
          </w:p>
        </w:tc>
        <w:tc>
          <w:tcPr>
            <w:tcW w:w="1620" w:type="dxa"/>
          </w:tcPr>
          <w:p>
            <w:pPr>
              <w:pStyle w:val="TableParagraph"/>
              <w:rPr>
                <w:rFonts w:ascii="Times New Roman"/>
                <w:sz w:val="20"/>
              </w:rPr>
            </w:pPr>
          </w:p>
        </w:tc>
        <w:tc>
          <w:tcPr>
            <w:tcW w:w="1620" w:type="dxa"/>
          </w:tcPr>
          <w:p>
            <w:pPr>
              <w:pStyle w:val="TableParagraph"/>
              <w:rPr>
                <w:rFonts w:ascii="Times New Roman"/>
                <w:sz w:val="20"/>
              </w:rPr>
            </w:pPr>
          </w:p>
        </w:tc>
        <w:tc>
          <w:tcPr>
            <w:tcW w:w="1800" w:type="dxa"/>
          </w:tcPr>
          <w:p>
            <w:pPr>
              <w:pStyle w:val="TableParagraph"/>
              <w:rPr>
                <w:rFonts w:ascii="Times New Roman"/>
                <w:sz w:val="20"/>
              </w:rPr>
            </w:pPr>
          </w:p>
        </w:tc>
        <w:tc>
          <w:tcPr>
            <w:tcW w:w="1620" w:type="dxa"/>
          </w:tcPr>
          <w:p>
            <w:pPr>
              <w:pStyle w:val="TableParagraph"/>
              <w:rPr>
                <w:rFonts w:ascii="Times New Roman"/>
                <w:sz w:val="20"/>
              </w:rPr>
            </w:pPr>
          </w:p>
        </w:tc>
        <w:tc>
          <w:tcPr>
            <w:tcW w:w="1260" w:type="dxa"/>
          </w:tcPr>
          <w:p>
            <w:pPr>
              <w:pStyle w:val="TableParagraph"/>
              <w:rPr>
                <w:rFonts w:ascii="Times New Roman"/>
                <w:sz w:val="20"/>
              </w:rPr>
            </w:pPr>
          </w:p>
        </w:tc>
        <w:tc>
          <w:tcPr>
            <w:tcW w:w="1080" w:type="dxa"/>
          </w:tcPr>
          <w:p>
            <w:pPr>
              <w:pStyle w:val="TableParagraph"/>
              <w:rPr>
                <w:rFonts w:ascii="Times New Roman"/>
                <w:sz w:val="20"/>
              </w:rPr>
            </w:pPr>
          </w:p>
        </w:tc>
        <w:tc>
          <w:tcPr>
            <w:tcW w:w="1080" w:type="dxa"/>
          </w:tcPr>
          <w:p>
            <w:pPr>
              <w:pStyle w:val="TableParagraph"/>
              <w:rPr>
                <w:rFonts w:ascii="Times New Roman"/>
                <w:sz w:val="20"/>
              </w:rPr>
            </w:pPr>
          </w:p>
        </w:tc>
        <w:tc>
          <w:tcPr>
            <w:tcW w:w="1620" w:type="dxa"/>
          </w:tcPr>
          <w:p>
            <w:pPr>
              <w:pStyle w:val="TableParagraph"/>
              <w:rPr>
                <w:rFonts w:ascii="Times New Roman"/>
                <w:sz w:val="20"/>
              </w:rPr>
            </w:pPr>
          </w:p>
        </w:tc>
      </w:tr>
      <w:tr>
        <w:trPr>
          <w:trHeight w:val="270" w:hRule="atLeast"/>
        </w:trPr>
        <w:tc>
          <w:tcPr>
            <w:tcW w:w="1011" w:type="dxa"/>
          </w:tcPr>
          <w:p>
            <w:pPr>
              <w:pStyle w:val="TableParagraph"/>
              <w:spacing w:line="234" w:lineRule="exact" w:before="15"/>
              <w:ind w:left="11"/>
              <w:jc w:val="center"/>
              <w:rPr>
                <w:sz w:val="22"/>
              </w:rPr>
            </w:pPr>
            <w:r>
              <w:rPr>
                <w:w w:val="100"/>
                <w:sz w:val="22"/>
              </w:rPr>
              <w:t>2</w:t>
            </w:r>
          </w:p>
        </w:tc>
        <w:tc>
          <w:tcPr>
            <w:tcW w:w="1396" w:type="dxa"/>
          </w:tcPr>
          <w:p>
            <w:pPr>
              <w:pStyle w:val="TableParagraph"/>
              <w:rPr>
                <w:rFonts w:ascii="Times New Roman"/>
                <w:sz w:val="20"/>
              </w:rPr>
            </w:pPr>
          </w:p>
        </w:tc>
        <w:tc>
          <w:tcPr>
            <w:tcW w:w="1620" w:type="dxa"/>
          </w:tcPr>
          <w:p>
            <w:pPr>
              <w:pStyle w:val="TableParagraph"/>
              <w:rPr>
                <w:rFonts w:ascii="Times New Roman"/>
                <w:sz w:val="20"/>
              </w:rPr>
            </w:pPr>
          </w:p>
        </w:tc>
        <w:tc>
          <w:tcPr>
            <w:tcW w:w="1620" w:type="dxa"/>
          </w:tcPr>
          <w:p>
            <w:pPr>
              <w:pStyle w:val="TableParagraph"/>
              <w:rPr>
                <w:rFonts w:ascii="Times New Roman"/>
                <w:sz w:val="20"/>
              </w:rPr>
            </w:pPr>
          </w:p>
        </w:tc>
        <w:tc>
          <w:tcPr>
            <w:tcW w:w="1800" w:type="dxa"/>
          </w:tcPr>
          <w:p>
            <w:pPr>
              <w:pStyle w:val="TableParagraph"/>
              <w:rPr>
                <w:rFonts w:ascii="Times New Roman"/>
                <w:sz w:val="20"/>
              </w:rPr>
            </w:pPr>
          </w:p>
        </w:tc>
        <w:tc>
          <w:tcPr>
            <w:tcW w:w="1620" w:type="dxa"/>
          </w:tcPr>
          <w:p>
            <w:pPr>
              <w:pStyle w:val="TableParagraph"/>
              <w:rPr>
                <w:rFonts w:ascii="Times New Roman"/>
                <w:sz w:val="20"/>
              </w:rPr>
            </w:pPr>
          </w:p>
        </w:tc>
        <w:tc>
          <w:tcPr>
            <w:tcW w:w="1260" w:type="dxa"/>
          </w:tcPr>
          <w:p>
            <w:pPr>
              <w:pStyle w:val="TableParagraph"/>
              <w:rPr>
                <w:rFonts w:ascii="Times New Roman"/>
                <w:sz w:val="20"/>
              </w:rPr>
            </w:pPr>
          </w:p>
        </w:tc>
        <w:tc>
          <w:tcPr>
            <w:tcW w:w="1080" w:type="dxa"/>
          </w:tcPr>
          <w:p>
            <w:pPr>
              <w:pStyle w:val="TableParagraph"/>
              <w:rPr>
                <w:rFonts w:ascii="Times New Roman"/>
                <w:sz w:val="20"/>
              </w:rPr>
            </w:pPr>
          </w:p>
        </w:tc>
        <w:tc>
          <w:tcPr>
            <w:tcW w:w="1080" w:type="dxa"/>
          </w:tcPr>
          <w:p>
            <w:pPr>
              <w:pStyle w:val="TableParagraph"/>
              <w:rPr>
                <w:rFonts w:ascii="Times New Roman"/>
                <w:sz w:val="20"/>
              </w:rPr>
            </w:pPr>
          </w:p>
        </w:tc>
        <w:tc>
          <w:tcPr>
            <w:tcW w:w="1620" w:type="dxa"/>
          </w:tcPr>
          <w:p>
            <w:pPr>
              <w:pStyle w:val="TableParagraph"/>
              <w:rPr>
                <w:rFonts w:ascii="Times New Roman"/>
                <w:sz w:val="20"/>
              </w:rPr>
            </w:pPr>
          </w:p>
        </w:tc>
      </w:tr>
      <w:tr>
        <w:trPr>
          <w:trHeight w:val="270" w:hRule="atLeast"/>
        </w:trPr>
        <w:tc>
          <w:tcPr>
            <w:tcW w:w="1011" w:type="dxa"/>
          </w:tcPr>
          <w:p>
            <w:pPr>
              <w:pStyle w:val="TableParagraph"/>
              <w:spacing w:line="234" w:lineRule="exact" w:before="16"/>
              <w:ind w:left="11"/>
              <w:jc w:val="center"/>
              <w:rPr>
                <w:sz w:val="22"/>
              </w:rPr>
            </w:pPr>
            <w:r>
              <w:rPr>
                <w:w w:val="100"/>
                <w:sz w:val="22"/>
              </w:rPr>
              <w:t>3</w:t>
            </w:r>
          </w:p>
        </w:tc>
        <w:tc>
          <w:tcPr>
            <w:tcW w:w="1396" w:type="dxa"/>
          </w:tcPr>
          <w:p>
            <w:pPr>
              <w:pStyle w:val="TableParagraph"/>
              <w:rPr>
                <w:rFonts w:ascii="Times New Roman"/>
                <w:sz w:val="20"/>
              </w:rPr>
            </w:pPr>
          </w:p>
        </w:tc>
        <w:tc>
          <w:tcPr>
            <w:tcW w:w="1620" w:type="dxa"/>
          </w:tcPr>
          <w:p>
            <w:pPr>
              <w:pStyle w:val="TableParagraph"/>
              <w:rPr>
                <w:rFonts w:ascii="Times New Roman"/>
                <w:sz w:val="20"/>
              </w:rPr>
            </w:pPr>
          </w:p>
        </w:tc>
        <w:tc>
          <w:tcPr>
            <w:tcW w:w="1620" w:type="dxa"/>
          </w:tcPr>
          <w:p>
            <w:pPr>
              <w:pStyle w:val="TableParagraph"/>
              <w:rPr>
                <w:rFonts w:ascii="Times New Roman"/>
                <w:sz w:val="20"/>
              </w:rPr>
            </w:pPr>
          </w:p>
        </w:tc>
        <w:tc>
          <w:tcPr>
            <w:tcW w:w="1800" w:type="dxa"/>
          </w:tcPr>
          <w:p>
            <w:pPr>
              <w:pStyle w:val="TableParagraph"/>
              <w:rPr>
                <w:rFonts w:ascii="Times New Roman"/>
                <w:sz w:val="20"/>
              </w:rPr>
            </w:pPr>
          </w:p>
        </w:tc>
        <w:tc>
          <w:tcPr>
            <w:tcW w:w="1620" w:type="dxa"/>
          </w:tcPr>
          <w:p>
            <w:pPr>
              <w:pStyle w:val="TableParagraph"/>
              <w:rPr>
                <w:rFonts w:ascii="Times New Roman"/>
                <w:sz w:val="20"/>
              </w:rPr>
            </w:pPr>
          </w:p>
        </w:tc>
        <w:tc>
          <w:tcPr>
            <w:tcW w:w="1260" w:type="dxa"/>
          </w:tcPr>
          <w:p>
            <w:pPr>
              <w:pStyle w:val="TableParagraph"/>
              <w:rPr>
                <w:rFonts w:ascii="Times New Roman"/>
                <w:sz w:val="20"/>
              </w:rPr>
            </w:pPr>
          </w:p>
        </w:tc>
        <w:tc>
          <w:tcPr>
            <w:tcW w:w="1080" w:type="dxa"/>
          </w:tcPr>
          <w:p>
            <w:pPr>
              <w:pStyle w:val="TableParagraph"/>
              <w:rPr>
                <w:rFonts w:ascii="Times New Roman"/>
                <w:sz w:val="20"/>
              </w:rPr>
            </w:pPr>
          </w:p>
        </w:tc>
        <w:tc>
          <w:tcPr>
            <w:tcW w:w="1080" w:type="dxa"/>
          </w:tcPr>
          <w:p>
            <w:pPr>
              <w:pStyle w:val="TableParagraph"/>
              <w:rPr>
                <w:rFonts w:ascii="Times New Roman"/>
                <w:sz w:val="20"/>
              </w:rPr>
            </w:pPr>
          </w:p>
        </w:tc>
        <w:tc>
          <w:tcPr>
            <w:tcW w:w="1620" w:type="dxa"/>
          </w:tcPr>
          <w:p>
            <w:pPr>
              <w:pStyle w:val="TableParagraph"/>
              <w:rPr>
                <w:rFonts w:ascii="Times New Roman"/>
                <w:sz w:val="20"/>
              </w:rPr>
            </w:pPr>
          </w:p>
        </w:tc>
      </w:tr>
      <w:tr>
        <w:trPr>
          <w:trHeight w:val="317" w:hRule="atLeast"/>
        </w:trPr>
        <w:tc>
          <w:tcPr>
            <w:tcW w:w="14107" w:type="dxa"/>
            <w:gridSpan w:val="10"/>
          </w:tcPr>
          <w:p>
            <w:pPr>
              <w:pStyle w:val="TableParagraph"/>
              <w:spacing w:before="22"/>
              <w:ind w:left="6612" w:right="6601"/>
              <w:jc w:val="center"/>
              <w:rPr>
                <w:b/>
                <w:sz w:val="21"/>
              </w:rPr>
            </w:pPr>
            <w:r>
              <w:rPr>
                <w:b/>
                <w:sz w:val="21"/>
              </w:rPr>
              <w:t>按次申报</w:t>
            </w:r>
          </w:p>
        </w:tc>
      </w:tr>
      <w:tr>
        <w:trPr>
          <w:trHeight w:val="290" w:hRule="atLeast"/>
        </w:trPr>
        <w:tc>
          <w:tcPr>
            <w:tcW w:w="1011" w:type="dxa"/>
          </w:tcPr>
          <w:p>
            <w:pPr>
              <w:pStyle w:val="TableParagraph"/>
              <w:spacing w:line="253" w:lineRule="exact" w:before="16"/>
              <w:ind w:left="11"/>
              <w:jc w:val="center"/>
              <w:rPr>
                <w:sz w:val="22"/>
              </w:rPr>
            </w:pPr>
            <w:r>
              <w:rPr>
                <w:w w:val="100"/>
                <w:sz w:val="22"/>
              </w:rPr>
              <w:t>1</w:t>
            </w:r>
          </w:p>
        </w:tc>
        <w:tc>
          <w:tcPr>
            <w:tcW w:w="1396" w:type="dxa"/>
          </w:tcPr>
          <w:p>
            <w:pPr>
              <w:pStyle w:val="TableParagraph"/>
              <w:rPr>
                <w:rFonts w:ascii="Times New Roman"/>
                <w:sz w:val="20"/>
              </w:rPr>
            </w:pPr>
          </w:p>
        </w:tc>
        <w:tc>
          <w:tcPr>
            <w:tcW w:w="1620" w:type="dxa"/>
          </w:tcPr>
          <w:p>
            <w:pPr>
              <w:pStyle w:val="TableParagraph"/>
              <w:rPr>
                <w:rFonts w:ascii="Times New Roman"/>
                <w:sz w:val="20"/>
              </w:rPr>
            </w:pPr>
          </w:p>
        </w:tc>
        <w:tc>
          <w:tcPr>
            <w:tcW w:w="1620" w:type="dxa"/>
          </w:tcPr>
          <w:p>
            <w:pPr>
              <w:pStyle w:val="TableParagraph"/>
              <w:rPr>
                <w:rFonts w:ascii="Times New Roman"/>
                <w:sz w:val="20"/>
              </w:rPr>
            </w:pPr>
          </w:p>
        </w:tc>
        <w:tc>
          <w:tcPr>
            <w:tcW w:w="1800" w:type="dxa"/>
          </w:tcPr>
          <w:p>
            <w:pPr>
              <w:pStyle w:val="TableParagraph"/>
              <w:rPr>
                <w:rFonts w:ascii="Times New Roman"/>
                <w:sz w:val="20"/>
              </w:rPr>
            </w:pPr>
          </w:p>
        </w:tc>
        <w:tc>
          <w:tcPr>
            <w:tcW w:w="1620" w:type="dxa"/>
          </w:tcPr>
          <w:p>
            <w:pPr>
              <w:pStyle w:val="TableParagraph"/>
              <w:rPr>
                <w:rFonts w:ascii="Times New Roman"/>
                <w:sz w:val="20"/>
              </w:rPr>
            </w:pPr>
          </w:p>
        </w:tc>
        <w:tc>
          <w:tcPr>
            <w:tcW w:w="1260" w:type="dxa"/>
          </w:tcPr>
          <w:p>
            <w:pPr>
              <w:pStyle w:val="TableParagraph"/>
              <w:rPr>
                <w:rFonts w:ascii="Times New Roman"/>
                <w:sz w:val="20"/>
              </w:rPr>
            </w:pPr>
          </w:p>
        </w:tc>
        <w:tc>
          <w:tcPr>
            <w:tcW w:w="1080" w:type="dxa"/>
          </w:tcPr>
          <w:p>
            <w:pPr>
              <w:pStyle w:val="TableParagraph"/>
              <w:rPr>
                <w:rFonts w:ascii="Times New Roman"/>
                <w:sz w:val="20"/>
              </w:rPr>
            </w:pPr>
          </w:p>
        </w:tc>
        <w:tc>
          <w:tcPr>
            <w:tcW w:w="1080" w:type="dxa"/>
          </w:tcPr>
          <w:p>
            <w:pPr>
              <w:pStyle w:val="TableParagraph"/>
              <w:rPr>
                <w:rFonts w:ascii="Times New Roman"/>
                <w:sz w:val="20"/>
              </w:rPr>
            </w:pPr>
          </w:p>
        </w:tc>
        <w:tc>
          <w:tcPr>
            <w:tcW w:w="1620" w:type="dxa"/>
          </w:tcPr>
          <w:p>
            <w:pPr>
              <w:pStyle w:val="TableParagraph"/>
              <w:rPr>
                <w:rFonts w:ascii="Times New Roman"/>
                <w:sz w:val="20"/>
              </w:rPr>
            </w:pPr>
          </w:p>
        </w:tc>
      </w:tr>
      <w:tr>
        <w:trPr>
          <w:trHeight w:val="290" w:hRule="atLeast"/>
        </w:trPr>
        <w:tc>
          <w:tcPr>
            <w:tcW w:w="1011" w:type="dxa"/>
          </w:tcPr>
          <w:p>
            <w:pPr>
              <w:pStyle w:val="TableParagraph"/>
              <w:spacing w:line="253" w:lineRule="exact" w:before="16"/>
              <w:ind w:left="11"/>
              <w:jc w:val="center"/>
              <w:rPr>
                <w:sz w:val="22"/>
              </w:rPr>
            </w:pPr>
            <w:r>
              <w:rPr>
                <w:w w:val="100"/>
                <w:sz w:val="22"/>
              </w:rPr>
              <w:t>2</w:t>
            </w:r>
          </w:p>
        </w:tc>
        <w:tc>
          <w:tcPr>
            <w:tcW w:w="1396" w:type="dxa"/>
          </w:tcPr>
          <w:p>
            <w:pPr>
              <w:pStyle w:val="TableParagraph"/>
              <w:rPr>
                <w:rFonts w:ascii="Times New Roman"/>
                <w:sz w:val="20"/>
              </w:rPr>
            </w:pPr>
          </w:p>
        </w:tc>
        <w:tc>
          <w:tcPr>
            <w:tcW w:w="1620" w:type="dxa"/>
          </w:tcPr>
          <w:p>
            <w:pPr>
              <w:pStyle w:val="TableParagraph"/>
              <w:rPr>
                <w:rFonts w:ascii="Times New Roman"/>
                <w:sz w:val="20"/>
              </w:rPr>
            </w:pPr>
          </w:p>
        </w:tc>
        <w:tc>
          <w:tcPr>
            <w:tcW w:w="1620" w:type="dxa"/>
          </w:tcPr>
          <w:p>
            <w:pPr>
              <w:pStyle w:val="TableParagraph"/>
              <w:rPr>
                <w:rFonts w:ascii="Times New Roman"/>
                <w:sz w:val="20"/>
              </w:rPr>
            </w:pPr>
          </w:p>
        </w:tc>
        <w:tc>
          <w:tcPr>
            <w:tcW w:w="1800" w:type="dxa"/>
          </w:tcPr>
          <w:p>
            <w:pPr>
              <w:pStyle w:val="TableParagraph"/>
              <w:rPr>
                <w:rFonts w:ascii="Times New Roman"/>
                <w:sz w:val="20"/>
              </w:rPr>
            </w:pPr>
          </w:p>
        </w:tc>
        <w:tc>
          <w:tcPr>
            <w:tcW w:w="1620" w:type="dxa"/>
          </w:tcPr>
          <w:p>
            <w:pPr>
              <w:pStyle w:val="TableParagraph"/>
              <w:rPr>
                <w:rFonts w:ascii="Times New Roman"/>
                <w:sz w:val="20"/>
              </w:rPr>
            </w:pPr>
          </w:p>
        </w:tc>
        <w:tc>
          <w:tcPr>
            <w:tcW w:w="1260" w:type="dxa"/>
          </w:tcPr>
          <w:p>
            <w:pPr>
              <w:pStyle w:val="TableParagraph"/>
              <w:rPr>
                <w:rFonts w:ascii="Times New Roman"/>
                <w:sz w:val="20"/>
              </w:rPr>
            </w:pPr>
          </w:p>
        </w:tc>
        <w:tc>
          <w:tcPr>
            <w:tcW w:w="1080" w:type="dxa"/>
          </w:tcPr>
          <w:p>
            <w:pPr>
              <w:pStyle w:val="TableParagraph"/>
              <w:rPr>
                <w:rFonts w:ascii="Times New Roman"/>
                <w:sz w:val="20"/>
              </w:rPr>
            </w:pPr>
          </w:p>
        </w:tc>
        <w:tc>
          <w:tcPr>
            <w:tcW w:w="1080" w:type="dxa"/>
          </w:tcPr>
          <w:p>
            <w:pPr>
              <w:pStyle w:val="TableParagraph"/>
              <w:rPr>
                <w:rFonts w:ascii="Times New Roman"/>
                <w:sz w:val="20"/>
              </w:rPr>
            </w:pPr>
          </w:p>
        </w:tc>
        <w:tc>
          <w:tcPr>
            <w:tcW w:w="1620" w:type="dxa"/>
          </w:tcPr>
          <w:p>
            <w:pPr>
              <w:pStyle w:val="TableParagraph"/>
              <w:rPr>
                <w:rFonts w:ascii="Times New Roman"/>
                <w:sz w:val="20"/>
              </w:rPr>
            </w:pPr>
          </w:p>
        </w:tc>
      </w:tr>
      <w:tr>
        <w:trPr>
          <w:trHeight w:val="290" w:hRule="atLeast"/>
        </w:trPr>
        <w:tc>
          <w:tcPr>
            <w:tcW w:w="1011" w:type="dxa"/>
          </w:tcPr>
          <w:p>
            <w:pPr>
              <w:pStyle w:val="TableParagraph"/>
              <w:spacing w:line="253" w:lineRule="exact" w:before="16"/>
              <w:ind w:left="11"/>
              <w:jc w:val="center"/>
              <w:rPr>
                <w:sz w:val="22"/>
              </w:rPr>
            </w:pPr>
            <w:r>
              <w:rPr>
                <w:w w:val="100"/>
                <w:sz w:val="22"/>
              </w:rPr>
              <w:t>3</w:t>
            </w:r>
          </w:p>
        </w:tc>
        <w:tc>
          <w:tcPr>
            <w:tcW w:w="1396" w:type="dxa"/>
          </w:tcPr>
          <w:p>
            <w:pPr>
              <w:pStyle w:val="TableParagraph"/>
              <w:rPr>
                <w:rFonts w:ascii="Times New Roman"/>
                <w:sz w:val="20"/>
              </w:rPr>
            </w:pPr>
          </w:p>
        </w:tc>
        <w:tc>
          <w:tcPr>
            <w:tcW w:w="1620" w:type="dxa"/>
          </w:tcPr>
          <w:p>
            <w:pPr>
              <w:pStyle w:val="TableParagraph"/>
              <w:rPr>
                <w:rFonts w:ascii="Times New Roman"/>
                <w:sz w:val="20"/>
              </w:rPr>
            </w:pPr>
          </w:p>
        </w:tc>
        <w:tc>
          <w:tcPr>
            <w:tcW w:w="1620" w:type="dxa"/>
          </w:tcPr>
          <w:p>
            <w:pPr>
              <w:pStyle w:val="TableParagraph"/>
              <w:rPr>
                <w:rFonts w:ascii="Times New Roman"/>
                <w:sz w:val="20"/>
              </w:rPr>
            </w:pPr>
          </w:p>
        </w:tc>
        <w:tc>
          <w:tcPr>
            <w:tcW w:w="1800" w:type="dxa"/>
          </w:tcPr>
          <w:p>
            <w:pPr>
              <w:pStyle w:val="TableParagraph"/>
              <w:rPr>
                <w:rFonts w:ascii="Times New Roman"/>
                <w:sz w:val="20"/>
              </w:rPr>
            </w:pPr>
          </w:p>
        </w:tc>
        <w:tc>
          <w:tcPr>
            <w:tcW w:w="1620" w:type="dxa"/>
          </w:tcPr>
          <w:p>
            <w:pPr>
              <w:pStyle w:val="TableParagraph"/>
              <w:rPr>
                <w:rFonts w:ascii="Times New Roman"/>
                <w:sz w:val="20"/>
              </w:rPr>
            </w:pPr>
          </w:p>
        </w:tc>
        <w:tc>
          <w:tcPr>
            <w:tcW w:w="1260" w:type="dxa"/>
          </w:tcPr>
          <w:p>
            <w:pPr>
              <w:pStyle w:val="TableParagraph"/>
              <w:rPr>
                <w:rFonts w:ascii="Times New Roman"/>
                <w:sz w:val="20"/>
              </w:rPr>
            </w:pPr>
          </w:p>
        </w:tc>
        <w:tc>
          <w:tcPr>
            <w:tcW w:w="1080" w:type="dxa"/>
          </w:tcPr>
          <w:p>
            <w:pPr>
              <w:pStyle w:val="TableParagraph"/>
              <w:rPr>
                <w:rFonts w:ascii="Times New Roman"/>
                <w:sz w:val="20"/>
              </w:rPr>
            </w:pPr>
          </w:p>
        </w:tc>
        <w:tc>
          <w:tcPr>
            <w:tcW w:w="1080" w:type="dxa"/>
          </w:tcPr>
          <w:p>
            <w:pPr>
              <w:pStyle w:val="TableParagraph"/>
              <w:rPr>
                <w:rFonts w:ascii="Times New Roman"/>
                <w:sz w:val="20"/>
              </w:rPr>
            </w:pPr>
          </w:p>
        </w:tc>
        <w:tc>
          <w:tcPr>
            <w:tcW w:w="1620" w:type="dxa"/>
          </w:tcPr>
          <w:p>
            <w:pPr>
              <w:pStyle w:val="TableParagraph"/>
              <w:rPr>
                <w:rFonts w:ascii="Times New Roman"/>
                <w:sz w:val="20"/>
              </w:rPr>
            </w:pPr>
          </w:p>
        </w:tc>
      </w:tr>
    </w:tbl>
    <w:p>
      <w:pPr>
        <w:pStyle w:val="BodyText"/>
        <w:spacing w:before="8"/>
        <w:ind w:left="0"/>
        <w:rPr>
          <w:sz w:val="25"/>
        </w:rPr>
      </w:pPr>
    </w:p>
    <w:p>
      <w:pPr>
        <w:pStyle w:val="BodyText"/>
        <w:spacing w:before="1"/>
        <w:ind w:left="460"/>
      </w:pPr>
      <w:r>
        <w:rPr/>
        <w:t>填表说明：</w:t>
      </w:r>
    </w:p>
    <w:p>
      <w:pPr>
        <w:pStyle w:val="ListParagraph"/>
        <w:numPr>
          <w:ilvl w:val="0"/>
          <w:numId w:val="8"/>
        </w:numPr>
        <w:tabs>
          <w:tab w:pos="672" w:val="left" w:leader="none"/>
        </w:tabs>
        <w:spacing w:line="266" w:lineRule="auto" w:before="31" w:after="0"/>
        <w:ind w:left="460" w:right="580" w:firstLine="0"/>
        <w:jc w:val="left"/>
        <w:rPr>
          <w:sz w:val="21"/>
        </w:rPr>
      </w:pPr>
      <w:r>
        <w:rPr>
          <w:sz w:val="21"/>
        </w:rPr>
        <w:t>税目：必填。可填项：购销合同、加工承揽合同、建设工程勘察设计合同、建筑安装工程承包合同、财产租赁合同、货物运输合同、仓储保管合同、借款合同、财产保险合同、技术合同、产权转移书据、营业帐簿 （记载资金的帐簿）</w:t>
      </w:r>
      <w:r>
        <w:rPr>
          <w:spacing w:val="-1"/>
          <w:sz w:val="21"/>
        </w:rPr>
        <w:t>、营业帐簿 </w:t>
      </w:r>
      <w:r>
        <w:rPr>
          <w:sz w:val="21"/>
        </w:rPr>
        <w:t>（其他帐簿），以及权利、许可证照。</w:t>
      </w:r>
    </w:p>
    <w:p>
      <w:pPr>
        <w:pStyle w:val="ListParagraph"/>
        <w:numPr>
          <w:ilvl w:val="0"/>
          <w:numId w:val="8"/>
        </w:numPr>
        <w:tabs>
          <w:tab w:pos="672" w:val="left" w:leader="none"/>
        </w:tabs>
        <w:spacing w:line="266" w:lineRule="auto" w:before="2" w:after="0"/>
        <w:ind w:left="460" w:right="580" w:firstLine="0"/>
        <w:jc w:val="left"/>
        <w:rPr>
          <w:sz w:val="21"/>
        </w:rPr>
      </w:pPr>
      <w:r>
        <w:rPr>
          <w:sz w:val="21"/>
        </w:rPr>
        <w:t>税款所属期起：按期申报的，填写所属期的起始时间，应填写具体的年、月、日。按次申报的，如填写了应纳税凭证书立（</w:t>
      </w:r>
      <w:r>
        <w:rPr>
          <w:spacing w:val="2"/>
          <w:sz w:val="21"/>
        </w:rPr>
        <w:t>领受</w:t>
      </w:r>
      <w:r>
        <w:rPr>
          <w:sz w:val="21"/>
        </w:rPr>
        <w:t>）日期，则为应纳税凭证书立（领受）日期；否则为填表当日。</w:t>
      </w:r>
    </w:p>
    <w:p>
      <w:pPr>
        <w:pStyle w:val="ListParagraph"/>
        <w:numPr>
          <w:ilvl w:val="0"/>
          <w:numId w:val="8"/>
        </w:numPr>
        <w:tabs>
          <w:tab w:pos="672" w:val="left" w:leader="none"/>
        </w:tabs>
        <w:spacing w:line="266" w:lineRule="auto" w:before="3" w:after="0"/>
        <w:ind w:left="460" w:right="580" w:firstLine="0"/>
        <w:jc w:val="left"/>
        <w:rPr>
          <w:sz w:val="21"/>
        </w:rPr>
      </w:pPr>
      <w:r>
        <w:rPr>
          <w:sz w:val="21"/>
        </w:rPr>
        <w:t>税款所属期止：按期申报的，填写所属期的终止时间，应填写具体的年、月、日。按次申报的，如填写了应纳税凭证书立（</w:t>
      </w:r>
      <w:r>
        <w:rPr>
          <w:spacing w:val="2"/>
          <w:sz w:val="21"/>
        </w:rPr>
        <w:t>领受</w:t>
      </w:r>
      <w:r>
        <w:rPr>
          <w:sz w:val="21"/>
        </w:rPr>
        <w:t>）日期，则为应纳税凭证书立（领受）日期；否则为填表当日。</w:t>
      </w:r>
    </w:p>
    <w:p>
      <w:pPr>
        <w:pStyle w:val="ListParagraph"/>
        <w:numPr>
          <w:ilvl w:val="0"/>
          <w:numId w:val="8"/>
        </w:numPr>
        <w:tabs>
          <w:tab w:pos="672" w:val="left" w:leader="none"/>
        </w:tabs>
        <w:spacing w:line="266" w:lineRule="auto" w:before="3" w:after="0"/>
        <w:ind w:left="460" w:right="580" w:firstLine="0"/>
        <w:jc w:val="both"/>
        <w:rPr>
          <w:sz w:val="21"/>
        </w:rPr>
      </w:pPr>
      <w:r>
        <w:rPr>
          <w:sz w:val="21"/>
        </w:rPr>
        <w:t>应纳税凭证编号：申报购销合同、加工承揽合同、建设工程勘察设计合同、建筑安装工程承包合同、财产租赁合同、货物运输合同、仓储保管合同、借款合同、财产保险合同、技术合同、产权转移书据等税目的，填写合同或者凭证编号。各省、区、市根据税源管理需要，设置该项是否为必填项，默认为选填。</w:t>
      </w:r>
    </w:p>
    <w:p>
      <w:pPr>
        <w:pStyle w:val="ListParagraph"/>
        <w:numPr>
          <w:ilvl w:val="0"/>
          <w:numId w:val="8"/>
        </w:numPr>
        <w:tabs>
          <w:tab w:pos="672" w:val="left" w:leader="none"/>
        </w:tabs>
        <w:spacing w:line="266" w:lineRule="auto" w:before="4" w:after="0"/>
        <w:ind w:left="460" w:right="580" w:firstLine="0"/>
        <w:jc w:val="both"/>
        <w:rPr>
          <w:sz w:val="21"/>
        </w:rPr>
      </w:pPr>
      <w:r>
        <w:rPr>
          <w:sz w:val="21"/>
        </w:rPr>
        <w:t>应纳税凭证书立（领受）日期：申报购销合同、加工承揽合同、建设工程勘察设计合同、建筑安装工程承包合同、财产租赁合同、货物运输合同、仓储保管合同、借款合同、财产保险合同、技术合同、产权转移书据等税目的，填写合同或者凭证书立（领受）日期。各省、区、市根据税源管理需要， 设置该项是否为必填项，默认为选填。</w:t>
      </w:r>
    </w:p>
    <w:p>
      <w:pPr>
        <w:pStyle w:val="ListParagraph"/>
        <w:numPr>
          <w:ilvl w:val="0"/>
          <w:numId w:val="8"/>
        </w:numPr>
        <w:tabs>
          <w:tab w:pos="672" w:val="left" w:leader="none"/>
        </w:tabs>
        <w:spacing w:line="240" w:lineRule="auto" w:before="4" w:after="0"/>
        <w:ind w:left="671" w:right="0" w:hanging="212"/>
        <w:jc w:val="left"/>
        <w:rPr>
          <w:sz w:val="21"/>
        </w:rPr>
      </w:pPr>
      <w:r>
        <w:rPr>
          <w:sz w:val="21"/>
        </w:rPr>
        <w:t>计税金额或件数：必填。营业账簿（其他账簿）和权利、许可证照税目填写件数，其他税目填写金额。</w:t>
      </w:r>
    </w:p>
    <w:p>
      <w:pPr>
        <w:pStyle w:val="ListParagraph"/>
        <w:numPr>
          <w:ilvl w:val="0"/>
          <w:numId w:val="8"/>
        </w:numPr>
        <w:tabs>
          <w:tab w:pos="672" w:val="left" w:leader="none"/>
        </w:tabs>
        <w:spacing w:line="240" w:lineRule="auto" w:before="31" w:after="0"/>
        <w:ind w:left="671" w:right="0" w:hanging="212"/>
        <w:jc w:val="left"/>
        <w:rPr>
          <w:sz w:val="21"/>
        </w:rPr>
      </w:pPr>
      <w:r>
        <w:rPr>
          <w:sz w:val="21"/>
        </w:rPr>
        <w:t>核定比例：实行核定征收的，填写核定比例。根据各省、区、市确定的核定比例填写。</w:t>
      </w:r>
    </w:p>
    <w:p>
      <w:pPr>
        <w:pStyle w:val="ListParagraph"/>
        <w:numPr>
          <w:ilvl w:val="0"/>
          <w:numId w:val="8"/>
        </w:numPr>
        <w:tabs>
          <w:tab w:pos="672" w:val="left" w:leader="none"/>
        </w:tabs>
        <w:spacing w:line="240" w:lineRule="auto" w:before="30" w:after="0"/>
        <w:ind w:left="671" w:right="0" w:hanging="212"/>
        <w:jc w:val="left"/>
        <w:rPr>
          <w:sz w:val="21"/>
        </w:rPr>
      </w:pPr>
      <w:r>
        <w:rPr>
          <w:sz w:val="21"/>
        </w:rPr>
        <w:t>税率：按照《中华人民共和国印花税暂行条例》等相关规定，填写税目对应的适用税率。</w:t>
      </w:r>
    </w:p>
    <w:p>
      <w:pPr>
        <w:pStyle w:val="ListParagraph"/>
        <w:numPr>
          <w:ilvl w:val="0"/>
          <w:numId w:val="8"/>
        </w:numPr>
        <w:tabs>
          <w:tab w:pos="672" w:val="left" w:leader="none"/>
        </w:tabs>
        <w:spacing w:line="240" w:lineRule="auto" w:before="31" w:after="0"/>
        <w:ind w:left="671" w:right="0" w:hanging="212"/>
        <w:jc w:val="left"/>
        <w:rPr>
          <w:sz w:val="21"/>
        </w:rPr>
      </w:pPr>
      <w:r>
        <w:rPr>
          <w:sz w:val="21"/>
        </w:rPr>
        <w:t>减免性质代码和项目名称：有减免税情况的，必填。按照税务机关最新制发的减免税政策代码表中最细项减免性质代码填写。</w:t>
      </w:r>
    </w:p>
    <w:p>
      <w:pPr>
        <w:spacing w:after="0" w:line="240" w:lineRule="auto"/>
        <w:jc w:val="left"/>
        <w:rPr>
          <w:sz w:val="21"/>
        </w:rPr>
        <w:sectPr>
          <w:footerReference w:type="default" r:id="rId7"/>
          <w:pgSz w:w="16840" w:h="11910" w:orient="landscape"/>
          <w:pgMar w:footer="494" w:header="0" w:top="900" w:bottom="680" w:left="980" w:right="860"/>
          <w:pgNumType w:start="13"/>
        </w:sectPr>
      </w:pPr>
    </w:p>
    <w:p>
      <w:pPr>
        <w:pStyle w:val="BodyText"/>
        <w:spacing w:before="0"/>
        <w:ind w:left="0"/>
        <w:rPr>
          <w:sz w:val="20"/>
        </w:rPr>
      </w:pPr>
    </w:p>
    <w:p>
      <w:pPr>
        <w:pStyle w:val="BodyText"/>
        <w:spacing w:before="0"/>
        <w:ind w:left="0"/>
        <w:rPr>
          <w:sz w:val="20"/>
        </w:rPr>
      </w:pPr>
    </w:p>
    <w:p>
      <w:pPr>
        <w:pStyle w:val="BodyText"/>
        <w:spacing w:before="9"/>
        <w:ind w:left="0"/>
        <w:rPr>
          <w:sz w:val="18"/>
        </w:rPr>
      </w:pPr>
    </w:p>
    <w:p>
      <w:pPr>
        <w:pStyle w:val="Heading1"/>
        <w:ind w:left="4417"/>
      </w:pPr>
      <w:r>
        <w:rPr/>
        <w:t>资源税税源明细表</w:t>
      </w:r>
    </w:p>
    <w:p>
      <w:pPr>
        <w:pStyle w:val="BodyText"/>
        <w:spacing w:before="6"/>
        <w:ind w:left="0"/>
        <w:rPr>
          <w:rFonts w:ascii="黑体"/>
          <w:sz w:val="8"/>
        </w:rPr>
      </w:pPr>
    </w:p>
    <w:p>
      <w:pPr>
        <w:pStyle w:val="BodyText"/>
        <w:tabs>
          <w:tab w:pos="2559" w:val="left" w:leader="none"/>
          <w:tab w:pos="2979" w:val="left" w:leader="none"/>
          <w:tab w:pos="3399" w:val="left" w:leader="none"/>
          <w:tab w:pos="4239" w:val="left" w:leader="none"/>
          <w:tab w:pos="4659" w:val="left" w:leader="none"/>
          <w:tab w:pos="5079" w:val="left" w:leader="none"/>
        </w:tabs>
        <w:spacing w:before="70"/>
        <w:ind w:left="460"/>
      </w:pPr>
      <w:r>
        <w:rPr/>
        <w:t>税款所属期限：自</w:t>
        <w:tab/>
        <w:t>年</w:t>
        <w:tab/>
        <w:t>月</w:t>
        <w:tab/>
        <w:t>日至</w:t>
        <w:tab/>
        <w:t>年</w:t>
        <w:tab/>
        <w:t>月</w:t>
        <w:tab/>
        <w:t>日</w:t>
      </w:r>
    </w:p>
    <w:p>
      <w:pPr>
        <w:pStyle w:val="BodyText"/>
        <w:spacing w:before="151"/>
        <w:ind w:left="460"/>
      </w:pPr>
      <w:r>
        <w:rPr/>
        <w:t>纳税人识别号（统一社会信用代码）：□□□□□□□□□□□□□□□□□□</w:t>
      </w:r>
    </w:p>
    <w:p>
      <w:pPr>
        <w:pStyle w:val="BodyText"/>
        <w:tabs>
          <w:tab w:pos="9699" w:val="left" w:leader="none"/>
        </w:tabs>
        <w:spacing w:before="115" w:after="21"/>
        <w:ind w:left="460"/>
      </w:pPr>
      <w:r>
        <w:rPr/>
        <w:t>纳税人名称：</w:t>
        <w:tab/>
        <w:t>金额单位：人民币元（列至角分）</w:t>
      </w:r>
    </w:p>
    <w:tbl>
      <w:tblPr>
        <w:tblW w:w="0" w:type="auto"/>
        <w:jc w:val="left"/>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
        <w:gridCol w:w="1254"/>
        <w:gridCol w:w="1062"/>
        <w:gridCol w:w="1132"/>
        <w:gridCol w:w="757"/>
        <w:gridCol w:w="444"/>
        <w:gridCol w:w="743"/>
        <w:gridCol w:w="927"/>
        <w:gridCol w:w="307"/>
        <w:gridCol w:w="922"/>
        <w:gridCol w:w="427"/>
        <w:gridCol w:w="561"/>
        <w:gridCol w:w="631"/>
        <w:gridCol w:w="793"/>
        <w:gridCol w:w="514"/>
        <w:gridCol w:w="1087"/>
        <w:gridCol w:w="1570"/>
      </w:tblGrid>
      <w:tr>
        <w:trPr>
          <w:trHeight w:val="439" w:hRule="atLeast"/>
        </w:trPr>
        <w:tc>
          <w:tcPr>
            <w:tcW w:w="13967" w:type="dxa"/>
            <w:gridSpan w:val="17"/>
          </w:tcPr>
          <w:p>
            <w:pPr>
              <w:pStyle w:val="TableParagraph"/>
              <w:spacing w:before="84"/>
              <w:ind w:left="6225" w:right="6215"/>
              <w:jc w:val="center"/>
              <w:rPr>
                <w:b/>
                <w:sz w:val="21"/>
              </w:rPr>
            </w:pPr>
            <w:r>
              <w:rPr>
                <w:b/>
                <w:sz w:val="21"/>
              </w:rPr>
              <w:t>申报计算明细</w:t>
            </w:r>
          </w:p>
        </w:tc>
      </w:tr>
      <w:tr>
        <w:trPr>
          <w:trHeight w:val="935" w:hRule="atLeast"/>
        </w:trPr>
        <w:tc>
          <w:tcPr>
            <w:tcW w:w="836" w:type="dxa"/>
            <w:vMerge w:val="restart"/>
          </w:tcPr>
          <w:p>
            <w:pPr>
              <w:pStyle w:val="TableParagraph"/>
              <w:rPr>
                <w:sz w:val="20"/>
              </w:rPr>
            </w:pPr>
          </w:p>
          <w:p>
            <w:pPr>
              <w:pStyle w:val="TableParagraph"/>
              <w:spacing w:before="8"/>
              <w:rPr>
                <w:sz w:val="23"/>
              </w:rPr>
            </w:pPr>
          </w:p>
          <w:p>
            <w:pPr>
              <w:pStyle w:val="TableParagraph"/>
              <w:ind w:left="208"/>
              <w:rPr>
                <w:sz w:val="21"/>
              </w:rPr>
            </w:pPr>
            <w:r>
              <w:rPr>
                <w:sz w:val="21"/>
              </w:rPr>
              <w:t>序号</w:t>
            </w:r>
          </w:p>
        </w:tc>
        <w:tc>
          <w:tcPr>
            <w:tcW w:w="1254" w:type="dxa"/>
          </w:tcPr>
          <w:p>
            <w:pPr>
              <w:pStyle w:val="TableParagraph"/>
              <w:rPr>
                <w:sz w:val="26"/>
              </w:rPr>
            </w:pPr>
          </w:p>
          <w:p>
            <w:pPr>
              <w:pStyle w:val="TableParagraph"/>
              <w:ind w:left="395" w:right="389"/>
              <w:jc w:val="center"/>
              <w:rPr>
                <w:sz w:val="21"/>
              </w:rPr>
            </w:pPr>
            <w:r>
              <w:rPr>
                <w:sz w:val="21"/>
              </w:rPr>
              <w:t>税目</w:t>
            </w:r>
          </w:p>
        </w:tc>
        <w:tc>
          <w:tcPr>
            <w:tcW w:w="1062" w:type="dxa"/>
          </w:tcPr>
          <w:p>
            <w:pPr>
              <w:pStyle w:val="TableParagraph"/>
              <w:rPr>
                <w:sz w:val="26"/>
              </w:rPr>
            </w:pPr>
          </w:p>
          <w:p>
            <w:pPr>
              <w:pStyle w:val="TableParagraph"/>
              <w:ind w:left="277" w:right="284"/>
              <w:jc w:val="center"/>
              <w:rPr>
                <w:sz w:val="21"/>
              </w:rPr>
            </w:pPr>
            <w:r>
              <w:rPr>
                <w:sz w:val="21"/>
              </w:rPr>
              <w:t>子目</w:t>
            </w:r>
          </w:p>
        </w:tc>
        <w:tc>
          <w:tcPr>
            <w:tcW w:w="1132" w:type="dxa"/>
          </w:tcPr>
          <w:p>
            <w:pPr>
              <w:pStyle w:val="TableParagraph"/>
              <w:rPr>
                <w:sz w:val="26"/>
              </w:rPr>
            </w:pPr>
          </w:p>
          <w:p>
            <w:pPr>
              <w:pStyle w:val="TableParagraph"/>
              <w:ind w:left="116" w:right="126"/>
              <w:jc w:val="center"/>
              <w:rPr>
                <w:sz w:val="21"/>
              </w:rPr>
            </w:pPr>
            <w:r>
              <w:rPr>
                <w:sz w:val="21"/>
              </w:rPr>
              <w:t>计量单位</w:t>
            </w:r>
          </w:p>
        </w:tc>
        <w:tc>
          <w:tcPr>
            <w:tcW w:w="1201" w:type="dxa"/>
            <w:gridSpan w:val="2"/>
          </w:tcPr>
          <w:p>
            <w:pPr>
              <w:pStyle w:val="TableParagraph"/>
              <w:rPr>
                <w:sz w:val="26"/>
              </w:rPr>
            </w:pPr>
          </w:p>
          <w:p>
            <w:pPr>
              <w:pStyle w:val="TableParagraph"/>
              <w:ind w:left="179"/>
              <w:rPr>
                <w:sz w:val="21"/>
              </w:rPr>
            </w:pPr>
            <w:r>
              <w:rPr>
                <w:sz w:val="21"/>
              </w:rPr>
              <w:t>销售数量</w:t>
            </w:r>
          </w:p>
        </w:tc>
        <w:tc>
          <w:tcPr>
            <w:tcW w:w="1670" w:type="dxa"/>
            <w:gridSpan w:val="2"/>
          </w:tcPr>
          <w:p>
            <w:pPr>
              <w:pStyle w:val="TableParagraph"/>
              <w:spacing w:line="278" w:lineRule="auto" w:before="21"/>
              <w:ind w:left="205" w:right="195" w:firstLine="105"/>
              <w:rPr>
                <w:sz w:val="21"/>
              </w:rPr>
            </w:pPr>
            <w:r>
              <w:rPr>
                <w:sz w:val="21"/>
              </w:rPr>
              <w:t>准予扣减的外购应税产品</w:t>
            </w:r>
          </w:p>
          <w:p>
            <w:pPr>
              <w:pStyle w:val="TableParagraph"/>
              <w:spacing w:line="269" w:lineRule="exact"/>
              <w:ind w:left="413"/>
              <w:rPr>
                <w:sz w:val="21"/>
              </w:rPr>
            </w:pPr>
            <w:r>
              <w:rPr>
                <w:sz w:val="21"/>
              </w:rPr>
              <w:t>购进数量</w:t>
            </w:r>
          </w:p>
        </w:tc>
        <w:tc>
          <w:tcPr>
            <w:tcW w:w="1229" w:type="dxa"/>
            <w:gridSpan w:val="2"/>
          </w:tcPr>
          <w:p>
            <w:pPr>
              <w:pStyle w:val="TableParagraph"/>
              <w:spacing w:line="278" w:lineRule="auto" w:before="177"/>
              <w:ind w:left="193" w:right="185" w:firstLine="211"/>
              <w:rPr>
                <w:sz w:val="21"/>
              </w:rPr>
            </w:pPr>
            <w:r>
              <w:rPr>
                <w:sz w:val="21"/>
              </w:rPr>
              <w:t>计 税 销售数量</w:t>
            </w:r>
          </w:p>
        </w:tc>
        <w:tc>
          <w:tcPr>
            <w:tcW w:w="988" w:type="dxa"/>
            <w:gridSpan w:val="2"/>
          </w:tcPr>
          <w:p>
            <w:pPr>
              <w:pStyle w:val="TableParagraph"/>
              <w:rPr>
                <w:sz w:val="26"/>
              </w:rPr>
            </w:pPr>
          </w:p>
          <w:p>
            <w:pPr>
              <w:pStyle w:val="TableParagraph"/>
              <w:ind w:left="178"/>
              <w:rPr>
                <w:sz w:val="21"/>
              </w:rPr>
            </w:pPr>
            <w:r>
              <w:rPr>
                <w:sz w:val="21"/>
              </w:rPr>
              <w:t>销售额</w:t>
            </w:r>
          </w:p>
        </w:tc>
        <w:tc>
          <w:tcPr>
            <w:tcW w:w="1424" w:type="dxa"/>
            <w:gridSpan w:val="2"/>
          </w:tcPr>
          <w:p>
            <w:pPr>
              <w:pStyle w:val="TableParagraph"/>
              <w:spacing w:line="278" w:lineRule="auto" w:before="177"/>
              <w:ind w:left="395" w:right="176" w:hanging="209"/>
              <w:rPr>
                <w:sz w:val="21"/>
              </w:rPr>
            </w:pPr>
            <w:r>
              <w:rPr>
                <w:sz w:val="21"/>
              </w:rPr>
              <w:t>准予扣除的运杂费</w:t>
            </w:r>
          </w:p>
        </w:tc>
        <w:tc>
          <w:tcPr>
            <w:tcW w:w="1601" w:type="dxa"/>
            <w:gridSpan w:val="2"/>
          </w:tcPr>
          <w:p>
            <w:pPr>
              <w:pStyle w:val="TableParagraph"/>
              <w:spacing w:line="278" w:lineRule="auto" w:before="21"/>
              <w:ind w:left="169" w:right="161" w:firstLine="2"/>
              <w:jc w:val="center"/>
              <w:rPr>
                <w:sz w:val="21"/>
              </w:rPr>
            </w:pPr>
            <w:r>
              <w:rPr>
                <w:sz w:val="21"/>
              </w:rPr>
              <w:t>准予扣减的 </w:t>
            </w:r>
            <w:r>
              <w:rPr>
                <w:spacing w:val="-3"/>
                <w:sz w:val="21"/>
              </w:rPr>
              <w:t>外购应税产品</w:t>
            </w:r>
          </w:p>
          <w:p>
            <w:pPr>
              <w:pStyle w:val="TableParagraph"/>
              <w:spacing w:line="269" w:lineRule="exact"/>
              <w:ind w:left="359" w:right="352"/>
              <w:jc w:val="center"/>
              <w:rPr>
                <w:sz w:val="21"/>
              </w:rPr>
            </w:pPr>
            <w:r>
              <w:rPr>
                <w:sz w:val="21"/>
              </w:rPr>
              <w:t>购进金额</w:t>
            </w:r>
          </w:p>
        </w:tc>
        <w:tc>
          <w:tcPr>
            <w:tcW w:w="1570" w:type="dxa"/>
          </w:tcPr>
          <w:p>
            <w:pPr>
              <w:pStyle w:val="TableParagraph"/>
              <w:rPr>
                <w:sz w:val="26"/>
              </w:rPr>
            </w:pPr>
          </w:p>
          <w:p>
            <w:pPr>
              <w:pStyle w:val="TableParagraph"/>
              <w:ind w:left="239" w:right="230"/>
              <w:jc w:val="center"/>
              <w:rPr>
                <w:sz w:val="21"/>
              </w:rPr>
            </w:pPr>
            <w:r>
              <w:rPr>
                <w:sz w:val="21"/>
              </w:rPr>
              <w:t>计税销售额</w:t>
            </w:r>
          </w:p>
        </w:tc>
      </w:tr>
      <w:tr>
        <w:trPr>
          <w:trHeight w:val="445" w:hRule="atLeast"/>
        </w:trPr>
        <w:tc>
          <w:tcPr>
            <w:tcW w:w="836" w:type="dxa"/>
            <w:vMerge/>
            <w:tcBorders>
              <w:top w:val="nil"/>
            </w:tcBorders>
          </w:tcPr>
          <w:p>
            <w:pPr>
              <w:rPr>
                <w:sz w:val="2"/>
                <w:szCs w:val="2"/>
              </w:rPr>
            </w:pPr>
          </w:p>
        </w:tc>
        <w:tc>
          <w:tcPr>
            <w:tcW w:w="1254" w:type="dxa"/>
          </w:tcPr>
          <w:p>
            <w:pPr>
              <w:pStyle w:val="TableParagraph"/>
              <w:spacing w:before="86"/>
              <w:ind w:left="5"/>
              <w:jc w:val="center"/>
              <w:rPr>
                <w:sz w:val="21"/>
              </w:rPr>
            </w:pPr>
            <w:r>
              <w:rPr>
                <w:w w:val="99"/>
                <w:sz w:val="21"/>
              </w:rPr>
              <w:t>1</w:t>
            </w:r>
          </w:p>
        </w:tc>
        <w:tc>
          <w:tcPr>
            <w:tcW w:w="1062" w:type="dxa"/>
          </w:tcPr>
          <w:p>
            <w:pPr>
              <w:pStyle w:val="TableParagraph"/>
              <w:spacing w:before="86"/>
              <w:ind w:right="4"/>
              <w:jc w:val="center"/>
              <w:rPr>
                <w:sz w:val="21"/>
              </w:rPr>
            </w:pPr>
            <w:r>
              <w:rPr>
                <w:w w:val="99"/>
                <w:sz w:val="21"/>
              </w:rPr>
              <w:t>2</w:t>
            </w:r>
          </w:p>
        </w:tc>
        <w:tc>
          <w:tcPr>
            <w:tcW w:w="1132" w:type="dxa"/>
          </w:tcPr>
          <w:p>
            <w:pPr>
              <w:pStyle w:val="TableParagraph"/>
              <w:spacing w:before="86"/>
              <w:ind w:right="4"/>
              <w:jc w:val="center"/>
              <w:rPr>
                <w:sz w:val="21"/>
              </w:rPr>
            </w:pPr>
            <w:r>
              <w:rPr>
                <w:w w:val="99"/>
                <w:sz w:val="21"/>
              </w:rPr>
              <w:t>3</w:t>
            </w:r>
          </w:p>
        </w:tc>
        <w:tc>
          <w:tcPr>
            <w:tcW w:w="1201" w:type="dxa"/>
            <w:gridSpan w:val="2"/>
          </w:tcPr>
          <w:p>
            <w:pPr>
              <w:pStyle w:val="TableParagraph"/>
              <w:spacing w:before="86"/>
              <w:ind w:left="7"/>
              <w:jc w:val="center"/>
              <w:rPr>
                <w:sz w:val="21"/>
              </w:rPr>
            </w:pPr>
            <w:r>
              <w:rPr>
                <w:w w:val="99"/>
                <w:sz w:val="21"/>
              </w:rPr>
              <w:t>4</w:t>
            </w:r>
          </w:p>
        </w:tc>
        <w:tc>
          <w:tcPr>
            <w:tcW w:w="1670" w:type="dxa"/>
            <w:gridSpan w:val="2"/>
          </w:tcPr>
          <w:p>
            <w:pPr>
              <w:pStyle w:val="TableParagraph"/>
              <w:spacing w:before="86"/>
              <w:ind w:left="6"/>
              <w:jc w:val="center"/>
              <w:rPr>
                <w:sz w:val="21"/>
              </w:rPr>
            </w:pPr>
            <w:r>
              <w:rPr>
                <w:w w:val="99"/>
                <w:sz w:val="21"/>
              </w:rPr>
              <w:t>5</w:t>
            </w:r>
          </w:p>
        </w:tc>
        <w:tc>
          <w:tcPr>
            <w:tcW w:w="1229" w:type="dxa"/>
            <w:gridSpan w:val="2"/>
          </w:tcPr>
          <w:p>
            <w:pPr>
              <w:pStyle w:val="TableParagraph"/>
              <w:spacing w:before="86"/>
              <w:ind w:left="351"/>
              <w:rPr>
                <w:sz w:val="21"/>
              </w:rPr>
            </w:pPr>
            <w:r>
              <w:rPr>
                <w:sz w:val="21"/>
              </w:rPr>
              <w:t>6=4-5</w:t>
            </w:r>
          </w:p>
        </w:tc>
        <w:tc>
          <w:tcPr>
            <w:tcW w:w="988" w:type="dxa"/>
            <w:gridSpan w:val="2"/>
          </w:tcPr>
          <w:p>
            <w:pPr>
              <w:pStyle w:val="TableParagraph"/>
              <w:spacing w:before="86"/>
              <w:ind w:left="7"/>
              <w:jc w:val="center"/>
              <w:rPr>
                <w:sz w:val="21"/>
              </w:rPr>
            </w:pPr>
            <w:r>
              <w:rPr>
                <w:w w:val="99"/>
                <w:sz w:val="21"/>
              </w:rPr>
              <w:t>7</w:t>
            </w:r>
          </w:p>
        </w:tc>
        <w:tc>
          <w:tcPr>
            <w:tcW w:w="1424" w:type="dxa"/>
            <w:gridSpan w:val="2"/>
          </w:tcPr>
          <w:p>
            <w:pPr>
              <w:pStyle w:val="TableParagraph"/>
              <w:spacing w:before="86"/>
              <w:ind w:left="10"/>
              <w:jc w:val="center"/>
              <w:rPr>
                <w:sz w:val="21"/>
              </w:rPr>
            </w:pPr>
            <w:r>
              <w:rPr>
                <w:w w:val="99"/>
                <w:sz w:val="21"/>
              </w:rPr>
              <w:t>8</w:t>
            </w:r>
          </w:p>
        </w:tc>
        <w:tc>
          <w:tcPr>
            <w:tcW w:w="1601" w:type="dxa"/>
            <w:gridSpan w:val="2"/>
          </w:tcPr>
          <w:p>
            <w:pPr>
              <w:pStyle w:val="TableParagraph"/>
              <w:spacing w:before="86"/>
              <w:ind w:left="9"/>
              <w:jc w:val="center"/>
              <w:rPr>
                <w:sz w:val="21"/>
              </w:rPr>
            </w:pPr>
            <w:r>
              <w:rPr>
                <w:w w:val="99"/>
                <w:sz w:val="21"/>
              </w:rPr>
              <w:t>9</w:t>
            </w:r>
          </w:p>
        </w:tc>
        <w:tc>
          <w:tcPr>
            <w:tcW w:w="1570" w:type="dxa"/>
          </w:tcPr>
          <w:p>
            <w:pPr>
              <w:pStyle w:val="TableParagraph"/>
              <w:spacing w:before="86"/>
              <w:ind w:left="238" w:right="230"/>
              <w:jc w:val="center"/>
              <w:rPr>
                <w:sz w:val="21"/>
              </w:rPr>
            </w:pPr>
            <w:r>
              <w:rPr>
                <w:sz w:val="21"/>
              </w:rPr>
              <w:t>10=7-8-9</w:t>
            </w:r>
          </w:p>
        </w:tc>
      </w:tr>
      <w:tr>
        <w:trPr>
          <w:trHeight w:val="387" w:hRule="atLeast"/>
        </w:trPr>
        <w:tc>
          <w:tcPr>
            <w:tcW w:w="836" w:type="dxa"/>
          </w:tcPr>
          <w:p>
            <w:pPr>
              <w:pStyle w:val="TableParagraph"/>
              <w:spacing w:before="58"/>
              <w:ind w:left="7"/>
              <w:jc w:val="center"/>
              <w:rPr>
                <w:sz w:val="21"/>
              </w:rPr>
            </w:pPr>
            <w:r>
              <w:rPr>
                <w:w w:val="99"/>
                <w:sz w:val="21"/>
              </w:rPr>
              <w:t>1</w:t>
            </w:r>
          </w:p>
        </w:tc>
        <w:tc>
          <w:tcPr>
            <w:tcW w:w="1254" w:type="dxa"/>
          </w:tcPr>
          <w:p>
            <w:pPr>
              <w:pStyle w:val="TableParagraph"/>
              <w:rPr>
                <w:rFonts w:ascii="Times New Roman"/>
                <w:sz w:val="20"/>
              </w:rPr>
            </w:pPr>
          </w:p>
        </w:tc>
        <w:tc>
          <w:tcPr>
            <w:tcW w:w="1062" w:type="dxa"/>
          </w:tcPr>
          <w:p>
            <w:pPr>
              <w:pStyle w:val="TableParagraph"/>
              <w:rPr>
                <w:rFonts w:ascii="Times New Roman"/>
                <w:sz w:val="20"/>
              </w:rPr>
            </w:pPr>
          </w:p>
        </w:tc>
        <w:tc>
          <w:tcPr>
            <w:tcW w:w="1132" w:type="dxa"/>
          </w:tcPr>
          <w:p>
            <w:pPr>
              <w:pStyle w:val="TableParagraph"/>
              <w:rPr>
                <w:rFonts w:ascii="Times New Roman"/>
                <w:sz w:val="20"/>
              </w:rPr>
            </w:pPr>
          </w:p>
        </w:tc>
        <w:tc>
          <w:tcPr>
            <w:tcW w:w="1201" w:type="dxa"/>
            <w:gridSpan w:val="2"/>
          </w:tcPr>
          <w:p>
            <w:pPr>
              <w:pStyle w:val="TableParagraph"/>
              <w:rPr>
                <w:rFonts w:ascii="Times New Roman"/>
                <w:sz w:val="20"/>
              </w:rPr>
            </w:pPr>
          </w:p>
        </w:tc>
        <w:tc>
          <w:tcPr>
            <w:tcW w:w="1670" w:type="dxa"/>
            <w:gridSpan w:val="2"/>
          </w:tcPr>
          <w:p>
            <w:pPr>
              <w:pStyle w:val="TableParagraph"/>
              <w:rPr>
                <w:rFonts w:ascii="Times New Roman"/>
                <w:sz w:val="20"/>
              </w:rPr>
            </w:pPr>
          </w:p>
        </w:tc>
        <w:tc>
          <w:tcPr>
            <w:tcW w:w="1229" w:type="dxa"/>
            <w:gridSpan w:val="2"/>
          </w:tcPr>
          <w:p>
            <w:pPr>
              <w:pStyle w:val="TableParagraph"/>
              <w:rPr>
                <w:rFonts w:ascii="Times New Roman"/>
                <w:sz w:val="20"/>
              </w:rPr>
            </w:pPr>
          </w:p>
        </w:tc>
        <w:tc>
          <w:tcPr>
            <w:tcW w:w="988" w:type="dxa"/>
            <w:gridSpan w:val="2"/>
          </w:tcPr>
          <w:p>
            <w:pPr>
              <w:pStyle w:val="TableParagraph"/>
              <w:rPr>
                <w:rFonts w:ascii="Times New Roman"/>
                <w:sz w:val="20"/>
              </w:rPr>
            </w:pPr>
          </w:p>
        </w:tc>
        <w:tc>
          <w:tcPr>
            <w:tcW w:w="1424" w:type="dxa"/>
            <w:gridSpan w:val="2"/>
          </w:tcPr>
          <w:p>
            <w:pPr>
              <w:pStyle w:val="TableParagraph"/>
              <w:rPr>
                <w:rFonts w:ascii="Times New Roman"/>
                <w:sz w:val="20"/>
              </w:rPr>
            </w:pPr>
          </w:p>
        </w:tc>
        <w:tc>
          <w:tcPr>
            <w:tcW w:w="1601" w:type="dxa"/>
            <w:gridSpan w:val="2"/>
          </w:tcPr>
          <w:p>
            <w:pPr>
              <w:pStyle w:val="TableParagraph"/>
              <w:rPr>
                <w:rFonts w:ascii="Times New Roman"/>
                <w:sz w:val="20"/>
              </w:rPr>
            </w:pPr>
          </w:p>
        </w:tc>
        <w:tc>
          <w:tcPr>
            <w:tcW w:w="1570" w:type="dxa"/>
          </w:tcPr>
          <w:p>
            <w:pPr>
              <w:pStyle w:val="TableParagraph"/>
              <w:rPr>
                <w:rFonts w:ascii="Times New Roman"/>
                <w:sz w:val="20"/>
              </w:rPr>
            </w:pPr>
          </w:p>
        </w:tc>
      </w:tr>
      <w:tr>
        <w:trPr>
          <w:trHeight w:val="386" w:hRule="atLeast"/>
        </w:trPr>
        <w:tc>
          <w:tcPr>
            <w:tcW w:w="836" w:type="dxa"/>
          </w:tcPr>
          <w:p>
            <w:pPr>
              <w:pStyle w:val="TableParagraph"/>
              <w:spacing w:before="57"/>
              <w:ind w:left="7"/>
              <w:jc w:val="center"/>
              <w:rPr>
                <w:sz w:val="21"/>
              </w:rPr>
            </w:pPr>
            <w:r>
              <w:rPr>
                <w:w w:val="99"/>
                <w:sz w:val="21"/>
              </w:rPr>
              <w:t>2</w:t>
            </w:r>
          </w:p>
        </w:tc>
        <w:tc>
          <w:tcPr>
            <w:tcW w:w="1254" w:type="dxa"/>
          </w:tcPr>
          <w:p>
            <w:pPr>
              <w:pStyle w:val="TableParagraph"/>
              <w:rPr>
                <w:rFonts w:ascii="Times New Roman"/>
                <w:sz w:val="20"/>
              </w:rPr>
            </w:pPr>
          </w:p>
        </w:tc>
        <w:tc>
          <w:tcPr>
            <w:tcW w:w="1062" w:type="dxa"/>
          </w:tcPr>
          <w:p>
            <w:pPr>
              <w:pStyle w:val="TableParagraph"/>
              <w:rPr>
                <w:rFonts w:ascii="Times New Roman"/>
                <w:sz w:val="20"/>
              </w:rPr>
            </w:pPr>
          </w:p>
        </w:tc>
        <w:tc>
          <w:tcPr>
            <w:tcW w:w="1132" w:type="dxa"/>
          </w:tcPr>
          <w:p>
            <w:pPr>
              <w:pStyle w:val="TableParagraph"/>
              <w:rPr>
                <w:rFonts w:ascii="Times New Roman"/>
                <w:sz w:val="20"/>
              </w:rPr>
            </w:pPr>
          </w:p>
        </w:tc>
        <w:tc>
          <w:tcPr>
            <w:tcW w:w="1201" w:type="dxa"/>
            <w:gridSpan w:val="2"/>
          </w:tcPr>
          <w:p>
            <w:pPr>
              <w:pStyle w:val="TableParagraph"/>
              <w:rPr>
                <w:rFonts w:ascii="Times New Roman"/>
                <w:sz w:val="20"/>
              </w:rPr>
            </w:pPr>
          </w:p>
        </w:tc>
        <w:tc>
          <w:tcPr>
            <w:tcW w:w="1670" w:type="dxa"/>
            <w:gridSpan w:val="2"/>
          </w:tcPr>
          <w:p>
            <w:pPr>
              <w:pStyle w:val="TableParagraph"/>
              <w:rPr>
                <w:rFonts w:ascii="Times New Roman"/>
                <w:sz w:val="20"/>
              </w:rPr>
            </w:pPr>
          </w:p>
        </w:tc>
        <w:tc>
          <w:tcPr>
            <w:tcW w:w="1229" w:type="dxa"/>
            <w:gridSpan w:val="2"/>
          </w:tcPr>
          <w:p>
            <w:pPr>
              <w:pStyle w:val="TableParagraph"/>
              <w:rPr>
                <w:rFonts w:ascii="Times New Roman"/>
                <w:sz w:val="20"/>
              </w:rPr>
            </w:pPr>
          </w:p>
        </w:tc>
        <w:tc>
          <w:tcPr>
            <w:tcW w:w="988" w:type="dxa"/>
            <w:gridSpan w:val="2"/>
          </w:tcPr>
          <w:p>
            <w:pPr>
              <w:pStyle w:val="TableParagraph"/>
              <w:rPr>
                <w:rFonts w:ascii="Times New Roman"/>
                <w:sz w:val="20"/>
              </w:rPr>
            </w:pPr>
          </w:p>
        </w:tc>
        <w:tc>
          <w:tcPr>
            <w:tcW w:w="1424" w:type="dxa"/>
            <w:gridSpan w:val="2"/>
          </w:tcPr>
          <w:p>
            <w:pPr>
              <w:pStyle w:val="TableParagraph"/>
              <w:rPr>
                <w:rFonts w:ascii="Times New Roman"/>
                <w:sz w:val="20"/>
              </w:rPr>
            </w:pPr>
          </w:p>
        </w:tc>
        <w:tc>
          <w:tcPr>
            <w:tcW w:w="1601" w:type="dxa"/>
            <w:gridSpan w:val="2"/>
          </w:tcPr>
          <w:p>
            <w:pPr>
              <w:pStyle w:val="TableParagraph"/>
              <w:rPr>
                <w:rFonts w:ascii="Times New Roman"/>
                <w:sz w:val="20"/>
              </w:rPr>
            </w:pPr>
          </w:p>
        </w:tc>
        <w:tc>
          <w:tcPr>
            <w:tcW w:w="1570" w:type="dxa"/>
          </w:tcPr>
          <w:p>
            <w:pPr>
              <w:pStyle w:val="TableParagraph"/>
              <w:rPr>
                <w:rFonts w:ascii="Times New Roman"/>
                <w:sz w:val="20"/>
              </w:rPr>
            </w:pPr>
          </w:p>
        </w:tc>
      </w:tr>
      <w:tr>
        <w:trPr>
          <w:trHeight w:val="387" w:hRule="atLeast"/>
        </w:trPr>
        <w:tc>
          <w:tcPr>
            <w:tcW w:w="836" w:type="dxa"/>
          </w:tcPr>
          <w:p>
            <w:pPr>
              <w:pStyle w:val="TableParagraph"/>
              <w:spacing w:before="58"/>
              <w:ind w:left="148" w:right="140"/>
              <w:jc w:val="center"/>
              <w:rPr>
                <w:sz w:val="21"/>
              </w:rPr>
            </w:pPr>
            <w:r>
              <w:rPr>
                <w:sz w:val="21"/>
              </w:rPr>
              <w:t>合计</w:t>
            </w:r>
          </w:p>
        </w:tc>
        <w:tc>
          <w:tcPr>
            <w:tcW w:w="1254" w:type="dxa"/>
          </w:tcPr>
          <w:p>
            <w:pPr>
              <w:pStyle w:val="TableParagraph"/>
              <w:rPr>
                <w:rFonts w:ascii="Times New Roman"/>
                <w:sz w:val="20"/>
              </w:rPr>
            </w:pPr>
          </w:p>
        </w:tc>
        <w:tc>
          <w:tcPr>
            <w:tcW w:w="1062" w:type="dxa"/>
          </w:tcPr>
          <w:p>
            <w:pPr>
              <w:pStyle w:val="TableParagraph"/>
              <w:rPr>
                <w:rFonts w:ascii="Times New Roman"/>
                <w:sz w:val="20"/>
              </w:rPr>
            </w:pPr>
          </w:p>
        </w:tc>
        <w:tc>
          <w:tcPr>
            <w:tcW w:w="1132" w:type="dxa"/>
          </w:tcPr>
          <w:p>
            <w:pPr>
              <w:pStyle w:val="TableParagraph"/>
              <w:rPr>
                <w:rFonts w:ascii="Times New Roman"/>
                <w:sz w:val="20"/>
              </w:rPr>
            </w:pPr>
          </w:p>
        </w:tc>
        <w:tc>
          <w:tcPr>
            <w:tcW w:w="1201" w:type="dxa"/>
            <w:gridSpan w:val="2"/>
          </w:tcPr>
          <w:p>
            <w:pPr>
              <w:pStyle w:val="TableParagraph"/>
              <w:rPr>
                <w:rFonts w:ascii="Times New Roman"/>
                <w:sz w:val="20"/>
              </w:rPr>
            </w:pPr>
          </w:p>
        </w:tc>
        <w:tc>
          <w:tcPr>
            <w:tcW w:w="1670" w:type="dxa"/>
            <w:gridSpan w:val="2"/>
          </w:tcPr>
          <w:p>
            <w:pPr>
              <w:pStyle w:val="TableParagraph"/>
              <w:rPr>
                <w:rFonts w:ascii="Times New Roman"/>
                <w:sz w:val="20"/>
              </w:rPr>
            </w:pPr>
          </w:p>
        </w:tc>
        <w:tc>
          <w:tcPr>
            <w:tcW w:w="1229" w:type="dxa"/>
            <w:gridSpan w:val="2"/>
          </w:tcPr>
          <w:p>
            <w:pPr>
              <w:pStyle w:val="TableParagraph"/>
              <w:rPr>
                <w:rFonts w:ascii="Times New Roman"/>
                <w:sz w:val="20"/>
              </w:rPr>
            </w:pPr>
          </w:p>
        </w:tc>
        <w:tc>
          <w:tcPr>
            <w:tcW w:w="988" w:type="dxa"/>
            <w:gridSpan w:val="2"/>
          </w:tcPr>
          <w:p>
            <w:pPr>
              <w:pStyle w:val="TableParagraph"/>
              <w:rPr>
                <w:rFonts w:ascii="Times New Roman"/>
                <w:sz w:val="20"/>
              </w:rPr>
            </w:pPr>
          </w:p>
        </w:tc>
        <w:tc>
          <w:tcPr>
            <w:tcW w:w="1424" w:type="dxa"/>
            <w:gridSpan w:val="2"/>
          </w:tcPr>
          <w:p>
            <w:pPr>
              <w:pStyle w:val="TableParagraph"/>
              <w:rPr>
                <w:rFonts w:ascii="Times New Roman"/>
                <w:sz w:val="20"/>
              </w:rPr>
            </w:pPr>
          </w:p>
        </w:tc>
        <w:tc>
          <w:tcPr>
            <w:tcW w:w="1601" w:type="dxa"/>
            <w:gridSpan w:val="2"/>
          </w:tcPr>
          <w:p>
            <w:pPr>
              <w:pStyle w:val="TableParagraph"/>
              <w:rPr>
                <w:rFonts w:ascii="Times New Roman"/>
                <w:sz w:val="20"/>
              </w:rPr>
            </w:pPr>
          </w:p>
        </w:tc>
        <w:tc>
          <w:tcPr>
            <w:tcW w:w="1570" w:type="dxa"/>
          </w:tcPr>
          <w:p>
            <w:pPr>
              <w:pStyle w:val="TableParagraph"/>
              <w:rPr>
                <w:rFonts w:ascii="Times New Roman"/>
                <w:sz w:val="20"/>
              </w:rPr>
            </w:pPr>
          </w:p>
        </w:tc>
      </w:tr>
      <w:tr>
        <w:trPr>
          <w:trHeight w:val="482" w:hRule="atLeast"/>
        </w:trPr>
        <w:tc>
          <w:tcPr>
            <w:tcW w:w="13967" w:type="dxa"/>
            <w:gridSpan w:val="17"/>
          </w:tcPr>
          <w:p>
            <w:pPr>
              <w:pStyle w:val="TableParagraph"/>
              <w:spacing w:before="105"/>
              <w:ind w:left="6225" w:right="6215"/>
              <w:jc w:val="center"/>
              <w:rPr>
                <w:b/>
                <w:sz w:val="21"/>
              </w:rPr>
            </w:pPr>
            <w:r>
              <w:rPr>
                <w:b/>
                <w:sz w:val="21"/>
              </w:rPr>
              <w:t>减免税计算明细</w:t>
            </w:r>
          </w:p>
        </w:tc>
      </w:tr>
      <w:tr>
        <w:trPr>
          <w:trHeight w:val="624" w:hRule="atLeast"/>
        </w:trPr>
        <w:tc>
          <w:tcPr>
            <w:tcW w:w="836" w:type="dxa"/>
            <w:vMerge w:val="restart"/>
          </w:tcPr>
          <w:p>
            <w:pPr>
              <w:pStyle w:val="TableParagraph"/>
              <w:rPr>
                <w:sz w:val="20"/>
              </w:rPr>
            </w:pPr>
          </w:p>
          <w:p>
            <w:pPr>
              <w:pStyle w:val="TableParagraph"/>
              <w:spacing w:before="11"/>
              <w:rPr>
                <w:sz w:val="18"/>
              </w:rPr>
            </w:pPr>
          </w:p>
          <w:p>
            <w:pPr>
              <w:pStyle w:val="TableParagraph"/>
              <w:ind w:left="208"/>
              <w:rPr>
                <w:sz w:val="21"/>
              </w:rPr>
            </w:pPr>
            <w:r>
              <w:rPr>
                <w:sz w:val="21"/>
              </w:rPr>
              <w:t>序号</w:t>
            </w:r>
          </w:p>
        </w:tc>
        <w:tc>
          <w:tcPr>
            <w:tcW w:w="1254" w:type="dxa"/>
          </w:tcPr>
          <w:p>
            <w:pPr>
              <w:pStyle w:val="TableParagraph"/>
              <w:spacing w:before="176"/>
              <w:ind w:left="395" w:right="389"/>
              <w:jc w:val="center"/>
              <w:rPr>
                <w:sz w:val="21"/>
              </w:rPr>
            </w:pPr>
            <w:r>
              <w:rPr>
                <w:sz w:val="21"/>
              </w:rPr>
              <w:t>税目</w:t>
            </w:r>
          </w:p>
        </w:tc>
        <w:tc>
          <w:tcPr>
            <w:tcW w:w="1062" w:type="dxa"/>
          </w:tcPr>
          <w:p>
            <w:pPr>
              <w:pStyle w:val="TableParagraph"/>
              <w:spacing w:before="176"/>
              <w:ind w:left="292" w:right="269"/>
              <w:jc w:val="center"/>
              <w:rPr>
                <w:sz w:val="21"/>
              </w:rPr>
            </w:pPr>
            <w:r>
              <w:rPr>
                <w:sz w:val="21"/>
              </w:rPr>
              <w:t>子目</w:t>
            </w:r>
          </w:p>
        </w:tc>
        <w:tc>
          <w:tcPr>
            <w:tcW w:w="1889" w:type="dxa"/>
            <w:gridSpan w:val="2"/>
          </w:tcPr>
          <w:p>
            <w:pPr>
              <w:pStyle w:val="TableParagraph"/>
              <w:spacing w:before="20"/>
              <w:ind w:left="196" w:right="172"/>
              <w:jc w:val="center"/>
              <w:rPr>
                <w:sz w:val="21"/>
              </w:rPr>
            </w:pPr>
            <w:r>
              <w:rPr>
                <w:sz w:val="21"/>
              </w:rPr>
              <w:t>减免性质代码和</w:t>
            </w:r>
          </w:p>
          <w:p>
            <w:pPr>
              <w:pStyle w:val="TableParagraph"/>
              <w:spacing w:before="43"/>
              <w:ind w:left="194" w:right="172"/>
              <w:jc w:val="center"/>
              <w:rPr>
                <w:sz w:val="21"/>
              </w:rPr>
            </w:pPr>
            <w:r>
              <w:rPr>
                <w:sz w:val="21"/>
              </w:rPr>
              <w:t>项目名称</w:t>
            </w:r>
          </w:p>
        </w:tc>
        <w:tc>
          <w:tcPr>
            <w:tcW w:w="1187" w:type="dxa"/>
            <w:gridSpan w:val="2"/>
          </w:tcPr>
          <w:p>
            <w:pPr>
              <w:pStyle w:val="TableParagraph"/>
              <w:spacing w:before="176"/>
              <w:ind w:left="171"/>
              <w:rPr>
                <w:sz w:val="21"/>
              </w:rPr>
            </w:pPr>
            <w:r>
              <w:rPr>
                <w:sz w:val="21"/>
              </w:rPr>
              <w:t>计量单位</w:t>
            </w:r>
          </w:p>
        </w:tc>
        <w:tc>
          <w:tcPr>
            <w:tcW w:w="1234" w:type="dxa"/>
            <w:gridSpan w:val="2"/>
          </w:tcPr>
          <w:p>
            <w:pPr>
              <w:pStyle w:val="TableParagraph"/>
              <w:spacing w:before="20"/>
              <w:ind w:left="175" w:right="166"/>
              <w:jc w:val="center"/>
              <w:rPr>
                <w:sz w:val="21"/>
              </w:rPr>
            </w:pPr>
            <w:r>
              <w:rPr>
                <w:sz w:val="21"/>
              </w:rPr>
              <w:t>减免税</w:t>
            </w:r>
          </w:p>
          <w:p>
            <w:pPr>
              <w:pStyle w:val="TableParagraph"/>
              <w:spacing w:before="43"/>
              <w:ind w:left="175" w:right="169"/>
              <w:jc w:val="center"/>
              <w:rPr>
                <w:sz w:val="21"/>
              </w:rPr>
            </w:pPr>
            <w:r>
              <w:rPr>
                <w:sz w:val="21"/>
              </w:rPr>
              <w:t>销售数量</w:t>
            </w:r>
          </w:p>
        </w:tc>
        <w:tc>
          <w:tcPr>
            <w:tcW w:w="1349" w:type="dxa"/>
            <w:gridSpan w:val="2"/>
          </w:tcPr>
          <w:p>
            <w:pPr>
              <w:pStyle w:val="TableParagraph"/>
              <w:spacing w:before="20"/>
              <w:ind w:left="359"/>
              <w:rPr>
                <w:sz w:val="21"/>
              </w:rPr>
            </w:pPr>
            <w:r>
              <w:rPr>
                <w:w w:val="95"/>
                <w:sz w:val="21"/>
              </w:rPr>
              <w:t>减免税</w:t>
            </w:r>
          </w:p>
          <w:p>
            <w:pPr>
              <w:pStyle w:val="TableParagraph"/>
              <w:spacing w:before="43"/>
              <w:ind w:left="359"/>
              <w:rPr>
                <w:sz w:val="21"/>
              </w:rPr>
            </w:pPr>
            <w:r>
              <w:rPr>
                <w:w w:val="95"/>
                <w:sz w:val="21"/>
              </w:rPr>
              <w:t>销售额</w:t>
            </w:r>
          </w:p>
        </w:tc>
        <w:tc>
          <w:tcPr>
            <w:tcW w:w="1192" w:type="dxa"/>
            <w:gridSpan w:val="2"/>
          </w:tcPr>
          <w:p>
            <w:pPr>
              <w:pStyle w:val="TableParagraph"/>
              <w:spacing w:before="176"/>
              <w:ind w:left="176"/>
              <w:rPr>
                <w:sz w:val="21"/>
              </w:rPr>
            </w:pPr>
            <w:r>
              <w:rPr>
                <w:sz w:val="21"/>
              </w:rPr>
              <w:t>适用税率</w:t>
            </w:r>
          </w:p>
        </w:tc>
        <w:tc>
          <w:tcPr>
            <w:tcW w:w="1307" w:type="dxa"/>
            <w:gridSpan w:val="2"/>
          </w:tcPr>
          <w:p>
            <w:pPr>
              <w:pStyle w:val="TableParagraph"/>
              <w:spacing w:before="176"/>
              <w:ind w:left="232"/>
              <w:rPr>
                <w:sz w:val="21"/>
              </w:rPr>
            </w:pPr>
            <w:r>
              <w:rPr>
                <w:sz w:val="21"/>
              </w:rPr>
              <w:t>减征比例</w:t>
            </w:r>
          </w:p>
        </w:tc>
        <w:tc>
          <w:tcPr>
            <w:tcW w:w="2657" w:type="dxa"/>
            <w:gridSpan w:val="2"/>
          </w:tcPr>
          <w:p>
            <w:pPr>
              <w:pStyle w:val="TableParagraph"/>
              <w:spacing w:before="176"/>
              <w:ind w:left="696"/>
              <w:rPr>
                <w:sz w:val="21"/>
              </w:rPr>
            </w:pPr>
            <w:r>
              <w:rPr>
                <w:sz w:val="21"/>
              </w:rPr>
              <w:t>本期减免税额</w:t>
            </w:r>
          </w:p>
        </w:tc>
      </w:tr>
      <w:tr>
        <w:trPr>
          <w:trHeight w:val="311" w:hRule="atLeast"/>
        </w:trPr>
        <w:tc>
          <w:tcPr>
            <w:tcW w:w="836" w:type="dxa"/>
            <w:vMerge/>
            <w:tcBorders>
              <w:top w:val="nil"/>
            </w:tcBorders>
          </w:tcPr>
          <w:p>
            <w:pPr>
              <w:rPr>
                <w:sz w:val="2"/>
                <w:szCs w:val="2"/>
              </w:rPr>
            </w:pPr>
          </w:p>
        </w:tc>
        <w:tc>
          <w:tcPr>
            <w:tcW w:w="1254" w:type="dxa"/>
            <w:vMerge w:val="restart"/>
          </w:tcPr>
          <w:p>
            <w:pPr>
              <w:pStyle w:val="TableParagraph"/>
              <w:spacing w:before="163"/>
              <w:ind w:left="11"/>
              <w:jc w:val="center"/>
              <w:rPr>
                <w:sz w:val="24"/>
              </w:rPr>
            </w:pPr>
            <w:r>
              <w:rPr>
                <w:sz w:val="24"/>
              </w:rPr>
              <w:t>1</w:t>
            </w:r>
          </w:p>
        </w:tc>
        <w:tc>
          <w:tcPr>
            <w:tcW w:w="1062" w:type="dxa"/>
            <w:vMerge w:val="restart"/>
          </w:tcPr>
          <w:p>
            <w:pPr>
              <w:pStyle w:val="TableParagraph"/>
              <w:spacing w:before="163"/>
              <w:ind w:left="23"/>
              <w:jc w:val="center"/>
              <w:rPr>
                <w:sz w:val="24"/>
              </w:rPr>
            </w:pPr>
            <w:r>
              <w:rPr>
                <w:sz w:val="24"/>
              </w:rPr>
              <w:t>2</w:t>
            </w:r>
          </w:p>
        </w:tc>
        <w:tc>
          <w:tcPr>
            <w:tcW w:w="1889" w:type="dxa"/>
            <w:gridSpan w:val="2"/>
            <w:vMerge w:val="restart"/>
          </w:tcPr>
          <w:p>
            <w:pPr>
              <w:pStyle w:val="TableParagraph"/>
              <w:spacing w:before="163"/>
              <w:ind w:left="24"/>
              <w:jc w:val="center"/>
              <w:rPr>
                <w:sz w:val="24"/>
              </w:rPr>
            </w:pPr>
            <w:r>
              <w:rPr>
                <w:sz w:val="24"/>
              </w:rPr>
              <w:t>3</w:t>
            </w:r>
          </w:p>
        </w:tc>
        <w:tc>
          <w:tcPr>
            <w:tcW w:w="1187" w:type="dxa"/>
            <w:gridSpan w:val="2"/>
            <w:vMerge w:val="restart"/>
          </w:tcPr>
          <w:p>
            <w:pPr>
              <w:pStyle w:val="TableParagraph"/>
              <w:spacing w:before="163"/>
              <w:ind w:left="6"/>
              <w:jc w:val="center"/>
              <w:rPr>
                <w:sz w:val="24"/>
              </w:rPr>
            </w:pPr>
            <w:r>
              <w:rPr>
                <w:sz w:val="24"/>
              </w:rPr>
              <w:t>4</w:t>
            </w:r>
          </w:p>
        </w:tc>
        <w:tc>
          <w:tcPr>
            <w:tcW w:w="1234" w:type="dxa"/>
            <w:gridSpan w:val="2"/>
            <w:vMerge w:val="restart"/>
          </w:tcPr>
          <w:p>
            <w:pPr>
              <w:pStyle w:val="TableParagraph"/>
              <w:spacing w:before="163"/>
              <w:ind w:left="9"/>
              <w:jc w:val="center"/>
              <w:rPr>
                <w:sz w:val="24"/>
              </w:rPr>
            </w:pPr>
            <w:r>
              <w:rPr>
                <w:sz w:val="24"/>
              </w:rPr>
              <w:t>5</w:t>
            </w:r>
          </w:p>
        </w:tc>
        <w:tc>
          <w:tcPr>
            <w:tcW w:w="1349" w:type="dxa"/>
            <w:gridSpan w:val="2"/>
            <w:vMerge w:val="restart"/>
          </w:tcPr>
          <w:p>
            <w:pPr>
              <w:pStyle w:val="TableParagraph"/>
              <w:spacing w:before="163"/>
              <w:ind w:left="8"/>
              <w:jc w:val="center"/>
              <w:rPr>
                <w:sz w:val="24"/>
              </w:rPr>
            </w:pPr>
            <w:r>
              <w:rPr>
                <w:sz w:val="24"/>
              </w:rPr>
              <w:t>6</w:t>
            </w:r>
          </w:p>
        </w:tc>
        <w:tc>
          <w:tcPr>
            <w:tcW w:w="1192" w:type="dxa"/>
            <w:gridSpan w:val="2"/>
            <w:vMerge w:val="restart"/>
          </w:tcPr>
          <w:p>
            <w:pPr>
              <w:pStyle w:val="TableParagraph"/>
              <w:spacing w:before="163"/>
              <w:ind w:left="11"/>
              <w:jc w:val="center"/>
              <w:rPr>
                <w:sz w:val="24"/>
              </w:rPr>
            </w:pPr>
            <w:r>
              <w:rPr>
                <w:sz w:val="24"/>
              </w:rPr>
              <w:t>7</w:t>
            </w:r>
          </w:p>
        </w:tc>
        <w:tc>
          <w:tcPr>
            <w:tcW w:w="1307" w:type="dxa"/>
            <w:gridSpan w:val="2"/>
            <w:vMerge w:val="restart"/>
          </w:tcPr>
          <w:p>
            <w:pPr>
              <w:pStyle w:val="TableParagraph"/>
              <w:spacing w:before="163"/>
              <w:ind w:left="8"/>
              <w:jc w:val="center"/>
              <w:rPr>
                <w:sz w:val="24"/>
              </w:rPr>
            </w:pPr>
            <w:r>
              <w:rPr>
                <w:sz w:val="24"/>
              </w:rPr>
              <w:t>8</w:t>
            </w:r>
          </w:p>
        </w:tc>
        <w:tc>
          <w:tcPr>
            <w:tcW w:w="2657" w:type="dxa"/>
            <w:gridSpan w:val="2"/>
          </w:tcPr>
          <w:p>
            <w:pPr>
              <w:pStyle w:val="TableParagraph"/>
              <w:spacing w:before="20"/>
              <w:ind w:left="749"/>
              <w:rPr>
                <w:sz w:val="21"/>
              </w:rPr>
            </w:pPr>
            <w:r>
              <w:rPr>
                <w:sz w:val="21"/>
              </w:rPr>
              <w:t>9①=5×7×8</w:t>
            </w:r>
          </w:p>
        </w:tc>
      </w:tr>
      <w:tr>
        <w:trPr>
          <w:trHeight w:val="312" w:hRule="atLeast"/>
        </w:trPr>
        <w:tc>
          <w:tcPr>
            <w:tcW w:w="836" w:type="dxa"/>
            <w:vMerge/>
            <w:tcBorders>
              <w:top w:val="nil"/>
            </w:tcBorders>
          </w:tcPr>
          <w:p>
            <w:pPr>
              <w:rPr>
                <w:sz w:val="2"/>
                <w:szCs w:val="2"/>
              </w:rPr>
            </w:pPr>
          </w:p>
        </w:tc>
        <w:tc>
          <w:tcPr>
            <w:tcW w:w="1254" w:type="dxa"/>
            <w:vMerge/>
            <w:tcBorders>
              <w:top w:val="nil"/>
            </w:tcBorders>
          </w:tcPr>
          <w:p>
            <w:pPr>
              <w:rPr>
                <w:sz w:val="2"/>
                <w:szCs w:val="2"/>
              </w:rPr>
            </w:pPr>
          </w:p>
        </w:tc>
        <w:tc>
          <w:tcPr>
            <w:tcW w:w="1062" w:type="dxa"/>
            <w:vMerge/>
            <w:tcBorders>
              <w:top w:val="nil"/>
            </w:tcBorders>
          </w:tcPr>
          <w:p>
            <w:pPr>
              <w:rPr>
                <w:sz w:val="2"/>
                <w:szCs w:val="2"/>
              </w:rPr>
            </w:pPr>
          </w:p>
        </w:tc>
        <w:tc>
          <w:tcPr>
            <w:tcW w:w="1889" w:type="dxa"/>
            <w:gridSpan w:val="2"/>
            <w:vMerge/>
            <w:tcBorders>
              <w:top w:val="nil"/>
            </w:tcBorders>
          </w:tcPr>
          <w:p>
            <w:pPr>
              <w:rPr>
                <w:sz w:val="2"/>
                <w:szCs w:val="2"/>
              </w:rPr>
            </w:pPr>
          </w:p>
        </w:tc>
        <w:tc>
          <w:tcPr>
            <w:tcW w:w="1187" w:type="dxa"/>
            <w:gridSpan w:val="2"/>
            <w:vMerge/>
            <w:tcBorders>
              <w:top w:val="nil"/>
            </w:tcBorders>
          </w:tcPr>
          <w:p>
            <w:pPr>
              <w:rPr>
                <w:sz w:val="2"/>
                <w:szCs w:val="2"/>
              </w:rPr>
            </w:pPr>
          </w:p>
        </w:tc>
        <w:tc>
          <w:tcPr>
            <w:tcW w:w="1234" w:type="dxa"/>
            <w:gridSpan w:val="2"/>
            <w:vMerge/>
            <w:tcBorders>
              <w:top w:val="nil"/>
            </w:tcBorders>
          </w:tcPr>
          <w:p>
            <w:pPr>
              <w:rPr>
                <w:sz w:val="2"/>
                <w:szCs w:val="2"/>
              </w:rPr>
            </w:pPr>
          </w:p>
        </w:tc>
        <w:tc>
          <w:tcPr>
            <w:tcW w:w="1349" w:type="dxa"/>
            <w:gridSpan w:val="2"/>
            <w:vMerge/>
            <w:tcBorders>
              <w:top w:val="nil"/>
            </w:tcBorders>
          </w:tcPr>
          <w:p>
            <w:pPr>
              <w:rPr>
                <w:sz w:val="2"/>
                <w:szCs w:val="2"/>
              </w:rPr>
            </w:pPr>
          </w:p>
        </w:tc>
        <w:tc>
          <w:tcPr>
            <w:tcW w:w="1192" w:type="dxa"/>
            <w:gridSpan w:val="2"/>
            <w:vMerge/>
            <w:tcBorders>
              <w:top w:val="nil"/>
            </w:tcBorders>
          </w:tcPr>
          <w:p>
            <w:pPr>
              <w:rPr>
                <w:sz w:val="2"/>
                <w:szCs w:val="2"/>
              </w:rPr>
            </w:pPr>
          </w:p>
        </w:tc>
        <w:tc>
          <w:tcPr>
            <w:tcW w:w="1307" w:type="dxa"/>
            <w:gridSpan w:val="2"/>
            <w:vMerge/>
            <w:tcBorders>
              <w:top w:val="nil"/>
            </w:tcBorders>
          </w:tcPr>
          <w:p>
            <w:pPr>
              <w:rPr>
                <w:sz w:val="2"/>
                <w:szCs w:val="2"/>
              </w:rPr>
            </w:pPr>
          </w:p>
        </w:tc>
        <w:tc>
          <w:tcPr>
            <w:tcW w:w="2657" w:type="dxa"/>
            <w:gridSpan w:val="2"/>
          </w:tcPr>
          <w:p>
            <w:pPr>
              <w:pStyle w:val="TableParagraph"/>
              <w:spacing w:before="22"/>
              <w:ind w:left="749"/>
              <w:rPr>
                <w:sz w:val="21"/>
              </w:rPr>
            </w:pPr>
            <w:r>
              <w:rPr>
                <w:sz w:val="21"/>
              </w:rPr>
              <w:t>9②=6×7×8</w:t>
            </w:r>
          </w:p>
        </w:tc>
      </w:tr>
      <w:tr>
        <w:trPr>
          <w:trHeight w:val="311" w:hRule="atLeast"/>
        </w:trPr>
        <w:tc>
          <w:tcPr>
            <w:tcW w:w="836" w:type="dxa"/>
          </w:tcPr>
          <w:p>
            <w:pPr>
              <w:pStyle w:val="TableParagraph"/>
              <w:spacing w:before="21"/>
              <w:ind w:left="7"/>
              <w:jc w:val="center"/>
              <w:rPr>
                <w:sz w:val="21"/>
              </w:rPr>
            </w:pPr>
            <w:r>
              <w:rPr>
                <w:w w:val="99"/>
                <w:sz w:val="21"/>
              </w:rPr>
              <w:t>1</w:t>
            </w:r>
          </w:p>
        </w:tc>
        <w:tc>
          <w:tcPr>
            <w:tcW w:w="1254" w:type="dxa"/>
          </w:tcPr>
          <w:p>
            <w:pPr>
              <w:pStyle w:val="TableParagraph"/>
              <w:rPr>
                <w:rFonts w:ascii="Times New Roman"/>
                <w:sz w:val="20"/>
              </w:rPr>
            </w:pPr>
          </w:p>
        </w:tc>
        <w:tc>
          <w:tcPr>
            <w:tcW w:w="1062" w:type="dxa"/>
          </w:tcPr>
          <w:p>
            <w:pPr>
              <w:pStyle w:val="TableParagraph"/>
              <w:rPr>
                <w:rFonts w:ascii="Times New Roman"/>
                <w:sz w:val="20"/>
              </w:rPr>
            </w:pPr>
          </w:p>
        </w:tc>
        <w:tc>
          <w:tcPr>
            <w:tcW w:w="1889" w:type="dxa"/>
            <w:gridSpan w:val="2"/>
          </w:tcPr>
          <w:p>
            <w:pPr>
              <w:pStyle w:val="TableParagraph"/>
              <w:rPr>
                <w:rFonts w:ascii="Times New Roman"/>
                <w:sz w:val="20"/>
              </w:rPr>
            </w:pPr>
          </w:p>
        </w:tc>
        <w:tc>
          <w:tcPr>
            <w:tcW w:w="1187" w:type="dxa"/>
            <w:gridSpan w:val="2"/>
          </w:tcPr>
          <w:p>
            <w:pPr>
              <w:pStyle w:val="TableParagraph"/>
              <w:rPr>
                <w:rFonts w:ascii="Times New Roman"/>
                <w:sz w:val="20"/>
              </w:rPr>
            </w:pPr>
          </w:p>
        </w:tc>
        <w:tc>
          <w:tcPr>
            <w:tcW w:w="1234" w:type="dxa"/>
            <w:gridSpan w:val="2"/>
          </w:tcPr>
          <w:p>
            <w:pPr>
              <w:pStyle w:val="TableParagraph"/>
              <w:rPr>
                <w:rFonts w:ascii="Times New Roman"/>
                <w:sz w:val="20"/>
              </w:rPr>
            </w:pPr>
          </w:p>
        </w:tc>
        <w:tc>
          <w:tcPr>
            <w:tcW w:w="1349" w:type="dxa"/>
            <w:gridSpan w:val="2"/>
          </w:tcPr>
          <w:p>
            <w:pPr>
              <w:pStyle w:val="TableParagraph"/>
              <w:rPr>
                <w:rFonts w:ascii="Times New Roman"/>
                <w:sz w:val="20"/>
              </w:rPr>
            </w:pPr>
          </w:p>
        </w:tc>
        <w:tc>
          <w:tcPr>
            <w:tcW w:w="1192" w:type="dxa"/>
            <w:gridSpan w:val="2"/>
          </w:tcPr>
          <w:p>
            <w:pPr>
              <w:pStyle w:val="TableParagraph"/>
              <w:rPr>
                <w:rFonts w:ascii="Times New Roman"/>
                <w:sz w:val="20"/>
              </w:rPr>
            </w:pPr>
          </w:p>
        </w:tc>
        <w:tc>
          <w:tcPr>
            <w:tcW w:w="1307" w:type="dxa"/>
            <w:gridSpan w:val="2"/>
          </w:tcPr>
          <w:p>
            <w:pPr>
              <w:pStyle w:val="TableParagraph"/>
              <w:rPr>
                <w:rFonts w:ascii="Times New Roman"/>
                <w:sz w:val="20"/>
              </w:rPr>
            </w:pPr>
          </w:p>
        </w:tc>
        <w:tc>
          <w:tcPr>
            <w:tcW w:w="2657" w:type="dxa"/>
            <w:gridSpan w:val="2"/>
          </w:tcPr>
          <w:p>
            <w:pPr>
              <w:pStyle w:val="TableParagraph"/>
              <w:rPr>
                <w:rFonts w:ascii="Times New Roman"/>
                <w:sz w:val="20"/>
              </w:rPr>
            </w:pPr>
          </w:p>
        </w:tc>
      </w:tr>
      <w:tr>
        <w:trPr>
          <w:trHeight w:val="312" w:hRule="atLeast"/>
        </w:trPr>
        <w:tc>
          <w:tcPr>
            <w:tcW w:w="836" w:type="dxa"/>
          </w:tcPr>
          <w:p>
            <w:pPr>
              <w:pStyle w:val="TableParagraph"/>
              <w:spacing w:before="21"/>
              <w:ind w:left="7"/>
              <w:jc w:val="center"/>
              <w:rPr>
                <w:sz w:val="21"/>
              </w:rPr>
            </w:pPr>
            <w:r>
              <w:rPr>
                <w:w w:val="99"/>
                <w:sz w:val="21"/>
              </w:rPr>
              <w:t>2</w:t>
            </w:r>
          </w:p>
        </w:tc>
        <w:tc>
          <w:tcPr>
            <w:tcW w:w="1254" w:type="dxa"/>
          </w:tcPr>
          <w:p>
            <w:pPr>
              <w:pStyle w:val="TableParagraph"/>
              <w:rPr>
                <w:rFonts w:ascii="Times New Roman"/>
                <w:sz w:val="20"/>
              </w:rPr>
            </w:pPr>
          </w:p>
        </w:tc>
        <w:tc>
          <w:tcPr>
            <w:tcW w:w="1062" w:type="dxa"/>
          </w:tcPr>
          <w:p>
            <w:pPr>
              <w:pStyle w:val="TableParagraph"/>
              <w:rPr>
                <w:rFonts w:ascii="Times New Roman"/>
                <w:sz w:val="20"/>
              </w:rPr>
            </w:pPr>
          </w:p>
        </w:tc>
        <w:tc>
          <w:tcPr>
            <w:tcW w:w="1889" w:type="dxa"/>
            <w:gridSpan w:val="2"/>
          </w:tcPr>
          <w:p>
            <w:pPr>
              <w:pStyle w:val="TableParagraph"/>
              <w:rPr>
                <w:rFonts w:ascii="Times New Roman"/>
                <w:sz w:val="20"/>
              </w:rPr>
            </w:pPr>
          </w:p>
        </w:tc>
        <w:tc>
          <w:tcPr>
            <w:tcW w:w="1187" w:type="dxa"/>
            <w:gridSpan w:val="2"/>
          </w:tcPr>
          <w:p>
            <w:pPr>
              <w:pStyle w:val="TableParagraph"/>
              <w:rPr>
                <w:rFonts w:ascii="Times New Roman"/>
                <w:sz w:val="20"/>
              </w:rPr>
            </w:pPr>
          </w:p>
        </w:tc>
        <w:tc>
          <w:tcPr>
            <w:tcW w:w="1234" w:type="dxa"/>
            <w:gridSpan w:val="2"/>
          </w:tcPr>
          <w:p>
            <w:pPr>
              <w:pStyle w:val="TableParagraph"/>
              <w:rPr>
                <w:rFonts w:ascii="Times New Roman"/>
                <w:sz w:val="20"/>
              </w:rPr>
            </w:pPr>
          </w:p>
        </w:tc>
        <w:tc>
          <w:tcPr>
            <w:tcW w:w="1349" w:type="dxa"/>
            <w:gridSpan w:val="2"/>
          </w:tcPr>
          <w:p>
            <w:pPr>
              <w:pStyle w:val="TableParagraph"/>
              <w:rPr>
                <w:rFonts w:ascii="Times New Roman"/>
                <w:sz w:val="20"/>
              </w:rPr>
            </w:pPr>
          </w:p>
        </w:tc>
        <w:tc>
          <w:tcPr>
            <w:tcW w:w="1192" w:type="dxa"/>
            <w:gridSpan w:val="2"/>
          </w:tcPr>
          <w:p>
            <w:pPr>
              <w:pStyle w:val="TableParagraph"/>
              <w:rPr>
                <w:rFonts w:ascii="Times New Roman"/>
                <w:sz w:val="20"/>
              </w:rPr>
            </w:pPr>
          </w:p>
        </w:tc>
        <w:tc>
          <w:tcPr>
            <w:tcW w:w="1307" w:type="dxa"/>
            <w:gridSpan w:val="2"/>
          </w:tcPr>
          <w:p>
            <w:pPr>
              <w:pStyle w:val="TableParagraph"/>
              <w:rPr>
                <w:rFonts w:ascii="Times New Roman"/>
                <w:sz w:val="20"/>
              </w:rPr>
            </w:pPr>
          </w:p>
        </w:tc>
        <w:tc>
          <w:tcPr>
            <w:tcW w:w="2657" w:type="dxa"/>
            <w:gridSpan w:val="2"/>
          </w:tcPr>
          <w:p>
            <w:pPr>
              <w:pStyle w:val="TableParagraph"/>
              <w:rPr>
                <w:rFonts w:ascii="Times New Roman"/>
                <w:sz w:val="20"/>
              </w:rPr>
            </w:pPr>
          </w:p>
        </w:tc>
      </w:tr>
      <w:tr>
        <w:trPr>
          <w:trHeight w:val="323" w:hRule="atLeast"/>
        </w:trPr>
        <w:tc>
          <w:tcPr>
            <w:tcW w:w="836" w:type="dxa"/>
          </w:tcPr>
          <w:p>
            <w:pPr>
              <w:pStyle w:val="TableParagraph"/>
              <w:spacing w:before="28"/>
              <w:ind w:left="109" w:right="179"/>
              <w:jc w:val="center"/>
              <w:rPr>
                <w:sz w:val="21"/>
              </w:rPr>
            </w:pPr>
            <w:r>
              <w:rPr>
                <w:sz w:val="21"/>
              </w:rPr>
              <w:t>合计</w:t>
            </w:r>
          </w:p>
        </w:tc>
        <w:tc>
          <w:tcPr>
            <w:tcW w:w="1254" w:type="dxa"/>
          </w:tcPr>
          <w:p>
            <w:pPr>
              <w:pStyle w:val="TableParagraph"/>
              <w:rPr>
                <w:rFonts w:ascii="Times New Roman"/>
                <w:sz w:val="20"/>
              </w:rPr>
            </w:pPr>
          </w:p>
        </w:tc>
        <w:tc>
          <w:tcPr>
            <w:tcW w:w="1062" w:type="dxa"/>
          </w:tcPr>
          <w:p>
            <w:pPr>
              <w:pStyle w:val="TableParagraph"/>
              <w:rPr>
                <w:rFonts w:ascii="Times New Roman"/>
                <w:sz w:val="20"/>
              </w:rPr>
            </w:pPr>
          </w:p>
        </w:tc>
        <w:tc>
          <w:tcPr>
            <w:tcW w:w="1889" w:type="dxa"/>
            <w:gridSpan w:val="2"/>
          </w:tcPr>
          <w:p>
            <w:pPr>
              <w:pStyle w:val="TableParagraph"/>
              <w:rPr>
                <w:rFonts w:ascii="Times New Roman"/>
                <w:sz w:val="20"/>
              </w:rPr>
            </w:pPr>
          </w:p>
        </w:tc>
        <w:tc>
          <w:tcPr>
            <w:tcW w:w="1187" w:type="dxa"/>
            <w:gridSpan w:val="2"/>
          </w:tcPr>
          <w:p>
            <w:pPr>
              <w:pStyle w:val="TableParagraph"/>
              <w:rPr>
                <w:rFonts w:ascii="Times New Roman"/>
                <w:sz w:val="20"/>
              </w:rPr>
            </w:pPr>
          </w:p>
        </w:tc>
        <w:tc>
          <w:tcPr>
            <w:tcW w:w="1234" w:type="dxa"/>
            <w:gridSpan w:val="2"/>
          </w:tcPr>
          <w:p>
            <w:pPr>
              <w:pStyle w:val="TableParagraph"/>
              <w:rPr>
                <w:rFonts w:ascii="Times New Roman"/>
                <w:sz w:val="20"/>
              </w:rPr>
            </w:pPr>
          </w:p>
        </w:tc>
        <w:tc>
          <w:tcPr>
            <w:tcW w:w="1349" w:type="dxa"/>
            <w:gridSpan w:val="2"/>
          </w:tcPr>
          <w:p>
            <w:pPr>
              <w:pStyle w:val="TableParagraph"/>
              <w:rPr>
                <w:rFonts w:ascii="Times New Roman"/>
                <w:sz w:val="20"/>
              </w:rPr>
            </w:pPr>
          </w:p>
        </w:tc>
        <w:tc>
          <w:tcPr>
            <w:tcW w:w="1192" w:type="dxa"/>
            <w:gridSpan w:val="2"/>
          </w:tcPr>
          <w:p>
            <w:pPr>
              <w:pStyle w:val="TableParagraph"/>
              <w:rPr>
                <w:rFonts w:ascii="Times New Roman"/>
                <w:sz w:val="20"/>
              </w:rPr>
            </w:pPr>
          </w:p>
        </w:tc>
        <w:tc>
          <w:tcPr>
            <w:tcW w:w="1307" w:type="dxa"/>
            <w:gridSpan w:val="2"/>
          </w:tcPr>
          <w:p>
            <w:pPr>
              <w:pStyle w:val="TableParagraph"/>
              <w:rPr>
                <w:rFonts w:ascii="Times New Roman"/>
                <w:sz w:val="20"/>
              </w:rPr>
            </w:pPr>
          </w:p>
        </w:tc>
        <w:tc>
          <w:tcPr>
            <w:tcW w:w="2657" w:type="dxa"/>
            <w:gridSpan w:val="2"/>
          </w:tcPr>
          <w:p>
            <w:pPr>
              <w:pStyle w:val="TableParagraph"/>
              <w:rPr>
                <w:rFonts w:ascii="Times New Roman"/>
                <w:sz w:val="20"/>
              </w:rPr>
            </w:pPr>
          </w:p>
        </w:tc>
      </w:tr>
    </w:tbl>
    <w:p>
      <w:pPr>
        <w:spacing w:after="0"/>
        <w:rPr>
          <w:rFonts w:ascii="Times New Roman"/>
          <w:sz w:val="20"/>
        </w:rPr>
        <w:sectPr>
          <w:pgSz w:w="16840" w:h="11910" w:orient="landscape"/>
          <w:pgMar w:header="0" w:footer="494" w:top="1100" w:bottom="800" w:left="980" w:right="860"/>
        </w:sectPr>
      </w:pPr>
    </w:p>
    <w:p>
      <w:pPr>
        <w:pStyle w:val="BodyText"/>
        <w:spacing w:before="42"/>
        <w:ind w:left="460"/>
      </w:pPr>
      <w:r>
        <w:rPr/>
        <w:t>填表说明：</w:t>
      </w:r>
    </w:p>
    <w:p>
      <w:pPr>
        <w:pStyle w:val="BodyText"/>
        <w:spacing w:line="266" w:lineRule="auto" w:before="30"/>
        <w:ind w:left="460" w:right="6978"/>
        <w:rPr>
          <w:b/>
        </w:rPr>
      </w:pPr>
      <w:r>
        <w:rPr>
          <w:w w:val="95"/>
        </w:rPr>
        <w:t>税款所属期限：纳税人申报资源税所属期的起止时间，应填写具体的年、月、日。  </w:t>
      </w:r>
      <w:r>
        <w:rPr>
          <w:b/>
          <w:u w:val="single"/>
        </w:rPr>
        <w:t>申报计算明细</w:t>
      </w:r>
    </w:p>
    <w:p>
      <w:pPr>
        <w:pStyle w:val="ListParagraph"/>
        <w:numPr>
          <w:ilvl w:val="0"/>
          <w:numId w:val="9"/>
        </w:numPr>
        <w:tabs>
          <w:tab w:pos="672" w:val="left" w:leader="none"/>
        </w:tabs>
        <w:spacing w:line="266" w:lineRule="auto" w:before="3" w:after="0"/>
        <w:ind w:left="460" w:right="575" w:firstLine="0"/>
        <w:jc w:val="left"/>
        <w:rPr>
          <w:sz w:val="21"/>
        </w:rPr>
      </w:pPr>
      <w:r>
        <w:rPr>
          <w:spacing w:val="-3"/>
          <w:sz w:val="21"/>
        </w:rPr>
        <w:t>申报从量计征税目的资源税纳税人需填写 </w:t>
      </w:r>
      <w:r>
        <w:rPr>
          <w:sz w:val="21"/>
        </w:rPr>
        <w:t>1-6</w:t>
      </w:r>
      <w:r>
        <w:rPr>
          <w:spacing w:val="-12"/>
          <w:sz w:val="21"/>
        </w:rPr>
        <w:t> 栏。申报从价计征税目的资源税纳税人需填写 </w:t>
      </w:r>
      <w:r>
        <w:rPr>
          <w:sz w:val="21"/>
        </w:rPr>
        <w:t>1-4</w:t>
      </w:r>
      <w:r>
        <w:rPr>
          <w:spacing w:val="-10"/>
          <w:sz w:val="21"/>
        </w:rPr>
        <w:t>、</w:t>
      </w:r>
      <w:r>
        <w:rPr>
          <w:sz w:val="21"/>
        </w:rPr>
        <w:t>7-10</w:t>
      </w:r>
      <w:r>
        <w:rPr>
          <w:spacing w:val="-14"/>
          <w:sz w:val="21"/>
        </w:rPr>
        <w:t> 栏。无发生数额的，应填写 </w:t>
      </w:r>
      <w:r>
        <w:rPr>
          <w:sz w:val="21"/>
        </w:rPr>
        <w:t>0</w:t>
      </w:r>
      <w:r>
        <w:rPr>
          <w:spacing w:val="-4"/>
          <w:sz w:val="21"/>
        </w:rPr>
        <w:t>。不涉及外购应税</w:t>
      </w:r>
      <w:r>
        <w:rPr>
          <w:spacing w:val="-9"/>
          <w:sz w:val="21"/>
        </w:rPr>
        <w:t>产品购进数量扣减的，第 </w:t>
      </w:r>
      <w:r>
        <w:rPr>
          <w:sz w:val="21"/>
        </w:rPr>
        <w:t>5</w:t>
      </w:r>
      <w:r>
        <w:rPr>
          <w:spacing w:val="-27"/>
          <w:sz w:val="21"/>
        </w:rPr>
        <w:t> 栏填 </w:t>
      </w:r>
      <w:r>
        <w:rPr>
          <w:sz w:val="21"/>
        </w:rPr>
        <w:t>0</w:t>
      </w:r>
      <w:r>
        <w:rPr>
          <w:spacing w:val="-4"/>
          <w:sz w:val="21"/>
        </w:rPr>
        <w:t>；不涉及运杂费扣除的，第 </w:t>
      </w:r>
      <w:r>
        <w:rPr>
          <w:sz w:val="21"/>
        </w:rPr>
        <w:t>8</w:t>
      </w:r>
      <w:r>
        <w:rPr>
          <w:spacing w:val="-22"/>
          <w:sz w:val="21"/>
        </w:rPr>
        <w:t> 栏填写 </w:t>
      </w:r>
      <w:r>
        <w:rPr>
          <w:sz w:val="21"/>
        </w:rPr>
        <w:t>0</w:t>
      </w:r>
      <w:r>
        <w:rPr>
          <w:spacing w:val="-3"/>
          <w:sz w:val="21"/>
        </w:rPr>
        <w:t>；不涉及外购应税产品购进金额扣减的，第 </w:t>
      </w:r>
      <w:r>
        <w:rPr>
          <w:sz w:val="21"/>
        </w:rPr>
        <w:t>9</w:t>
      </w:r>
      <w:r>
        <w:rPr>
          <w:spacing w:val="-22"/>
          <w:sz w:val="21"/>
        </w:rPr>
        <w:t> 栏填写 </w:t>
      </w:r>
      <w:r>
        <w:rPr>
          <w:sz w:val="21"/>
        </w:rPr>
        <w:t>0。</w:t>
      </w:r>
    </w:p>
    <w:p>
      <w:pPr>
        <w:pStyle w:val="ListParagraph"/>
        <w:numPr>
          <w:ilvl w:val="0"/>
          <w:numId w:val="9"/>
        </w:numPr>
        <w:tabs>
          <w:tab w:pos="776" w:val="left" w:leader="none"/>
        </w:tabs>
        <w:spacing w:line="240" w:lineRule="auto" w:before="3" w:after="0"/>
        <w:ind w:left="775" w:right="0" w:hanging="316"/>
        <w:jc w:val="left"/>
        <w:rPr>
          <w:sz w:val="21"/>
        </w:rPr>
      </w:pPr>
      <w:r>
        <w:rPr>
          <w:spacing w:val="-27"/>
          <w:sz w:val="21"/>
        </w:rPr>
        <w:t>第 </w:t>
      </w:r>
      <w:r>
        <w:rPr>
          <w:sz w:val="21"/>
        </w:rPr>
        <w:t>1</w:t>
      </w:r>
      <w:r>
        <w:rPr>
          <w:spacing w:val="-8"/>
          <w:sz w:val="21"/>
        </w:rPr>
        <w:t> 栏“税目”：按照《中华人民共和国资源税法》后附《资源税税目税率表》规定的税目填写。多个税目的，可增加行次。</w:t>
      </w:r>
    </w:p>
    <w:p>
      <w:pPr>
        <w:pStyle w:val="ListParagraph"/>
        <w:numPr>
          <w:ilvl w:val="0"/>
          <w:numId w:val="9"/>
        </w:numPr>
        <w:tabs>
          <w:tab w:pos="775" w:val="left" w:leader="none"/>
        </w:tabs>
        <w:spacing w:line="266" w:lineRule="auto" w:before="31" w:after="0"/>
        <w:ind w:left="460" w:right="6032" w:firstLine="0"/>
        <w:jc w:val="left"/>
        <w:rPr>
          <w:sz w:val="21"/>
        </w:rPr>
      </w:pPr>
      <w:r>
        <w:rPr>
          <w:spacing w:val="-31"/>
          <w:sz w:val="21"/>
        </w:rPr>
        <w:t>第 </w:t>
      </w:r>
      <w:r>
        <w:rPr>
          <w:sz w:val="21"/>
        </w:rPr>
        <w:t>2</w:t>
      </w:r>
      <w:r>
        <w:rPr>
          <w:spacing w:val="-8"/>
          <w:sz w:val="21"/>
        </w:rPr>
        <w:t> 栏“子目”：填写同一税目下不同的征税对象或明细项目，如“原矿”“选矿”等。4</w:t>
      </w:r>
      <w:r>
        <w:rPr>
          <w:spacing w:val="-24"/>
          <w:sz w:val="21"/>
        </w:rPr>
        <w:t>．第 </w:t>
      </w:r>
      <w:r>
        <w:rPr>
          <w:sz w:val="21"/>
        </w:rPr>
        <w:t>3</w:t>
      </w:r>
      <w:r>
        <w:rPr>
          <w:spacing w:val="-8"/>
          <w:sz w:val="21"/>
        </w:rPr>
        <w:t> 栏“计量单位”：填写计税销售数量的计量单位，如“吨”“立方米”等。</w:t>
      </w:r>
    </w:p>
    <w:p>
      <w:pPr>
        <w:pStyle w:val="ListParagraph"/>
        <w:numPr>
          <w:ilvl w:val="0"/>
          <w:numId w:val="10"/>
        </w:numPr>
        <w:tabs>
          <w:tab w:pos="775" w:val="left" w:leader="none"/>
        </w:tabs>
        <w:spacing w:line="266" w:lineRule="auto" w:before="2" w:after="0"/>
        <w:ind w:left="460" w:right="575" w:firstLine="0"/>
        <w:jc w:val="left"/>
        <w:rPr>
          <w:sz w:val="21"/>
        </w:rPr>
      </w:pPr>
      <w:r>
        <w:rPr>
          <w:spacing w:val="-34"/>
          <w:sz w:val="21"/>
        </w:rPr>
        <w:t>第 </w:t>
      </w:r>
      <w:r>
        <w:rPr>
          <w:sz w:val="21"/>
        </w:rPr>
        <w:t>4</w:t>
      </w:r>
      <w:r>
        <w:rPr>
          <w:spacing w:val="-9"/>
          <w:sz w:val="21"/>
        </w:rPr>
        <w:t> 栏“销售数量”：填写纳税人当期应税产品的销售数量，包括实际销售和自用两部分。实际销售的应税产品销售数量按其增值税发票等票据注明的数量填写或计算填写；票据上未注明数量的，填写与应税产品销售额对应的销售数量。自用的应税产品销售数量据实填写。</w:t>
      </w:r>
    </w:p>
    <w:p>
      <w:pPr>
        <w:pStyle w:val="ListParagraph"/>
        <w:numPr>
          <w:ilvl w:val="0"/>
          <w:numId w:val="10"/>
        </w:numPr>
        <w:tabs>
          <w:tab w:pos="775" w:val="left" w:leader="none"/>
        </w:tabs>
        <w:spacing w:line="266" w:lineRule="auto" w:before="3" w:after="0"/>
        <w:ind w:left="460" w:right="575" w:firstLine="0"/>
        <w:jc w:val="left"/>
        <w:rPr>
          <w:sz w:val="21"/>
        </w:rPr>
      </w:pPr>
      <w:r>
        <w:rPr>
          <w:spacing w:val="-29"/>
          <w:sz w:val="21"/>
        </w:rPr>
        <w:t>第 </w:t>
      </w:r>
      <w:r>
        <w:rPr>
          <w:sz w:val="21"/>
        </w:rPr>
        <w:t>5</w:t>
      </w:r>
      <w:r>
        <w:rPr>
          <w:spacing w:val="-10"/>
          <w:sz w:val="21"/>
        </w:rPr>
        <w:t> 栏“准予扣减的外购应税产品购进数量”：填写按规定准予扣减的外购应税产品购进数量。扣减限额以第 </w:t>
      </w:r>
      <w:r>
        <w:rPr>
          <w:sz w:val="21"/>
        </w:rPr>
        <w:t>6</w:t>
      </w:r>
      <w:r>
        <w:rPr>
          <w:spacing w:val="-12"/>
          <w:sz w:val="21"/>
        </w:rPr>
        <w:t> 栏“计税销售数量”减至 </w:t>
      </w:r>
      <w:r>
        <w:rPr>
          <w:sz w:val="21"/>
        </w:rPr>
        <w:t>0</w:t>
      </w:r>
      <w:r>
        <w:rPr>
          <w:spacing w:val="-12"/>
          <w:sz w:val="21"/>
        </w:rPr>
        <w:t> 为限，当期不足扣减或未扣减的，可结转下期扣减。</w:t>
      </w:r>
    </w:p>
    <w:p>
      <w:pPr>
        <w:pStyle w:val="ListParagraph"/>
        <w:numPr>
          <w:ilvl w:val="0"/>
          <w:numId w:val="10"/>
        </w:numPr>
        <w:tabs>
          <w:tab w:pos="775" w:val="left" w:leader="none"/>
        </w:tabs>
        <w:spacing w:line="266" w:lineRule="auto" w:before="3" w:after="0"/>
        <w:ind w:left="460" w:right="575" w:firstLine="0"/>
        <w:jc w:val="left"/>
        <w:rPr>
          <w:sz w:val="21"/>
        </w:rPr>
      </w:pPr>
      <w:r>
        <w:rPr>
          <w:spacing w:val="-34"/>
          <w:sz w:val="21"/>
        </w:rPr>
        <w:t>第 </w:t>
      </w:r>
      <w:r>
        <w:rPr>
          <w:sz w:val="21"/>
        </w:rPr>
        <w:t>7</w:t>
      </w:r>
      <w:r>
        <w:rPr>
          <w:spacing w:val="-9"/>
          <w:sz w:val="21"/>
        </w:rPr>
        <w:t> 栏“销售额”：填写纳税人当期应税产品的销售额，包括实际销售和自用两部分。实际销售的应税产品销售额按其增值税发票等票据注明的金额填写或计算填写。自用的应税产品销售额按规定计算填写。</w:t>
      </w:r>
    </w:p>
    <w:p>
      <w:pPr>
        <w:pStyle w:val="ListParagraph"/>
        <w:numPr>
          <w:ilvl w:val="0"/>
          <w:numId w:val="10"/>
        </w:numPr>
        <w:tabs>
          <w:tab w:pos="775" w:val="left" w:leader="none"/>
        </w:tabs>
        <w:spacing w:line="240" w:lineRule="auto" w:before="2" w:after="0"/>
        <w:ind w:left="774" w:right="0" w:hanging="315"/>
        <w:jc w:val="left"/>
        <w:rPr>
          <w:sz w:val="21"/>
        </w:rPr>
      </w:pPr>
      <w:r>
        <w:rPr>
          <w:spacing w:val="-27"/>
          <w:sz w:val="21"/>
        </w:rPr>
        <w:t>第 </w:t>
      </w:r>
      <w:r>
        <w:rPr>
          <w:sz w:val="21"/>
        </w:rPr>
        <w:t>8</w:t>
      </w:r>
      <w:r>
        <w:rPr>
          <w:spacing w:val="-8"/>
          <w:sz w:val="21"/>
        </w:rPr>
        <w:t> 栏“准予扣除的运杂费”：填写按规定准予扣除的运杂费用。</w:t>
      </w:r>
    </w:p>
    <w:p>
      <w:pPr>
        <w:pStyle w:val="ListParagraph"/>
        <w:numPr>
          <w:ilvl w:val="0"/>
          <w:numId w:val="10"/>
        </w:numPr>
        <w:tabs>
          <w:tab w:pos="775" w:val="left" w:leader="none"/>
        </w:tabs>
        <w:spacing w:line="266" w:lineRule="auto" w:before="31" w:after="0"/>
        <w:ind w:left="460" w:right="1201" w:firstLine="0"/>
        <w:jc w:val="left"/>
        <w:rPr>
          <w:sz w:val="21"/>
        </w:rPr>
      </w:pPr>
      <w:r>
        <w:rPr>
          <w:spacing w:val="-33"/>
          <w:sz w:val="21"/>
        </w:rPr>
        <w:t>第 </w:t>
      </w:r>
      <w:r>
        <w:rPr>
          <w:sz w:val="21"/>
        </w:rPr>
        <w:t>9</w:t>
      </w:r>
      <w:r>
        <w:rPr>
          <w:spacing w:val="-9"/>
          <w:sz w:val="21"/>
        </w:rPr>
        <w:t> 栏“准予扣减的外购应税产品购进金额”：填写按规定准予扣减的外购应税产品购进金额。当期不足扣减或未扣减的，可结转下期扣减。10</w:t>
      </w:r>
      <w:r>
        <w:rPr>
          <w:spacing w:val="-25"/>
          <w:sz w:val="21"/>
        </w:rPr>
        <w:t>．第 </w:t>
      </w:r>
      <w:r>
        <w:rPr>
          <w:sz w:val="21"/>
        </w:rPr>
        <w:t>8</w:t>
      </w:r>
      <w:r>
        <w:rPr>
          <w:spacing w:val="-11"/>
          <w:sz w:val="21"/>
        </w:rPr>
        <w:t> 栏“准予扣减的运杂费”、第 </w:t>
      </w:r>
      <w:r>
        <w:rPr>
          <w:sz w:val="21"/>
        </w:rPr>
        <w:t>9</w:t>
      </w:r>
      <w:r>
        <w:rPr>
          <w:spacing w:val="-10"/>
          <w:sz w:val="21"/>
        </w:rPr>
        <w:t> 栏“准予扣减的外购应税产品购进金额”扣减限额之和以第 </w:t>
      </w:r>
      <w:r>
        <w:rPr>
          <w:sz w:val="21"/>
        </w:rPr>
        <w:t>10</w:t>
      </w:r>
      <w:r>
        <w:rPr>
          <w:spacing w:val="-12"/>
          <w:sz w:val="21"/>
        </w:rPr>
        <w:t> 栏“计税销售额”减至 </w:t>
      </w:r>
      <w:r>
        <w:rPr>
          <w:sz w:val="21"/>
        </w:rPr>
        <w:t>0</w:t>
      </w:r>
      <w:r>
        <w:rPr>
          <w:spacing w:val="-14"/>
          <w:sz w:val="21"/>
        </w:rPr>
        <w:t> 为限。</w:t>
      </w:r>
    </w:p>
    <w:p>
      <w:pPr>
        <w:pStyle w:val="Heading2"/>
        <w:ind w:left="460"/>
        <w:rPr>
          <w:u w:val="none"/>
        </w:rPr>
      </w:pPr>
      <w:r>
        <w:rPr>
          <w:u w:val="single"/>
        </w:rPr>
        <w:t>减免税计算明细</w:t>
      </w:r>
    </w:p>
    <w:p>
      <w:pPr>
        <w:pStyle w:val="ListParagraph"/>
        <w:numPr>
          <w:ilvl w:val="0"/>
          <w:numId w:val="11"/>
        </w:numPr>
        <w:tabs>
          <w:tab w:pos="776" w:val="left" w:leader="none"/>
        </w:tabs>
        <w:spacing w:line="266" w:lineRule="auto" w:before="31" w:after="0"/>
        <w:ind w:left="460" w:right="575" w:firstLine="0"/>
        <w:jc w:val="left"/>
        <w:rPr>
          <w:sz w:val="21"/>
        </w:rPr>
      </w:pPr>
      <w:r>
        <w:rPr>
          <w:w w:val="95"/>
          <w:sz w:val="21"/>
        </w:rPr>
        <w:t>适用于有减免资源税项目（增值税小规模纳税人减征政策除外）的纳税人填写。如不涉及减免税事项，纳税人不需填写，系统会将“本期减免税额”     </w:t>
      </w:r>
      <w:r>
        <w:rPr>
          <w:spacing w:val="-14"/>
          <w:sz w:val="21"/>
        </w:rPr>
        <w:t>默认为 </w:t>
      </w:r>
      <w:r>
        <w:rPr>
          <w:sz w:val="21"/>
        </w:rPr>
        <w:t>0。</w:t>
      </w:r>
    </w:p>
    <w:p>
      <w:pPr>
        <w:pStyle w:val="ListParagraph"/>
        <w:numPr>
          <w:ilvl w:val="0"/>
          <w:numId w:val="11"/>
        </w:numPr>
        <w:tabs>
          <w:tab w:pos="776" w:val="left" w:leader="none"/>
        </w:tabs>
        <w:spacing w:line="240" w:lineRule="auto" w:before="3" w:after="0"/>
        <w:ind w:left="775" w:right="0" w:hanging="316"/>
        <w:jc w:val="left"/>
        <w:rPr>
          <w:sz w:val="21"/>
        </w:rPr>
      </w:pPr>
      <w:r>
        <w:rPr>
          <w:spacing w:val="-27"/>
          <w:sz w:val="21"/>
        </w:rPr>
        <w:t>第 </w:t>
      </w:r>
      <w:r>
        <w:rPr>
          <w:sz w:val="21"/>
        </w:rPr>
        <w:t>1</w:t>
      </w:r>
      <w:r>
        <w:rPr>
          <w:spacing w:val="-8"/>
          <w:sz w:val="21"/>
        </w:rPr>
        <w:t> 栏“税目”：按照《中华人民共和国资源税法》后附《资源税税目税率表》规定的税目填写。多个税目的，可增加行次。</w:t>
      </w:r>
    </w:p>
    <w:p>
      <w:pPr>
        <w:pStyle w:val="ListParagraph"/>
        <w:numPr>
          <w:ilvl w:val="0"/>
          <w:numId w:val="11"/>
        </w:numPr>
        <w:tabs>
          <w:tab w:pos="776" w:val="left" w:leader="none"/>
        </w:tabs>
        <w:spacing w:line="240" w:lineRule="auto" w:before="31" w:after="0"/>
        <w:ind w:left="775" w:right="0" w:hanging="316"/>
        <w:jc w:val="left"/>
        <w:rPr>
          <w:sz w:val="21"/>
        </w:rPr>
      </w:pPr>
      <w:r>
        <w:rPr>
          <w:spacing w:val="-27"/>
          <w:sz w:val="21"/>
        </w:rPr>
        <w:t>第 </w:t>
      </w:r>
      <w:r>
        <w:rPr>
          <w:sz w:val="21"/>
        </w:rPr>
        <w:t>2</w:t>
      </w:r>
      <w:r>
        <w:rPr>
          <w:spacing w:val="-8"/>
          <w:sz w:val="21"/>
        </w:rPr>
        <w:t> 栏“子目”：同一税目适用的减免性质代码、税率不同的，视为不同的子目，按相应的减免税销售额和销售数量分行填写。</w:t>
      </w:r>
    </w:p>
    <w:p>
      <w:pPr>
        <w:pStyle w:val="ListParagraph"/>
        <w:numPr>
          <w:ilvl w:val="0"/>
          <w:numId w:val="11"/>
        </w:numPr>
        <w:tabs>
          <w:tab w:pos="775" w:val="left" w:leader="none"/>
        </w:tabs>
        <w:spacing w:line="266" w:lineRule="auto" w:before="31" w:after="0"/>
        <w:ind w:left="460" w:right="1832" w:firstLine="0"/>
        <w:jc w:val="left"/>
        <w:rPr>
          <w:sz w:val="21"/>
        </w:rPr>
      </w:pPr>
      <w:r>
        <w:rPr>
          <w:spacing w:val="-33"/>
          <w:sz w:val="21"/>
        </w:rPr>
        <w:t>第 </w:t>
      </w:r>
      <w:r>
        <w:rPr>
          <w:sz w:val="21"/>
        </w:rPr>
        <w:t>3</w:t>
      </w:r>
      <w:r>
        <w:rPr>
          <w:spacing w:val="-9"/>
          <w:sz w:val="21"/>
        </w:rPr>
        <w:t> 栏“减免性质代码和项目名称”：有减免税情况的必填，按照税务机关最新制发的减免税政策代码表中最细项减免性质代码填写。5</w:t>
      </w:r>
      <w:r>
        <w:rPr>
          <w:spacing w:val="-25"/>
          <w:sz w:val="21"/>
        </w:rPr>
        <w:t>．第 </w:t>
      </w:r>
      <w:r>
        <w:rPr>
          <w:sz w:val="21"/>
        </w:rPr>
        <w:t>4</w:t>
      </w:r>
      <w:r>
        <w:rPr>
          <w:spacing w:val="-8"/>
          <w:sz w:val="21"/>
        </w:rPr>
        <w:t> 栏 “计量单位”：填写计税销售数量的计量单位，如“吨”“立方米”等。</w:t>
      </w:r>
    </w:p>
    <w:p>
      <w:pPr>
        <w:pStyle w:val="ListParagraph"/>
        <w:numPr>
          <w:ilvl w:val="0"/>
          <w:numId w:val="12"/>
        </w:numPr>
        <w:tabs>
          <w:tab w:pos="776" w:val="left" w:leader="none"/>
        </w:tabs>
        <w:spacing w:line="240" w:lineRule="auto" w:before="2" w:after="0"/>
        <w:ind w:left="775" w:right="0" w:hanging="316"/>
        <w:jc w:val="left"/>
        <w:rPr>
          <w:sz w:val="21"/>
        </w:rPr>
      </w:pPr>
      <w:r>
        <w:rPr>
          <w:spacing w:val="-27"/>
          <w:sz w:val="21"/>
        </w:rPr>
        <w:t>第 </w:t>
      </w:r>
      <w:r>
        <w:rPr>
          <w:sz w:val="21"/>
        </w:rPr>
        <w:t>5</w:t>
      </w:r>
      <w:r>
        <w:rPr>
          <w:spacing w:val="-8"/>
          <w:sz w:val="21"/>
        </w:rPr>
        <w:t> 栏“减免税销售数量”：填写减免资源税项目对应的应税产品销售数量，申报从量计征税目和从价计征税目的纳税人均应填写。</w:t>
      </w:r>
    </w:p>
    <w:p>
      <w:pPr>
        <w:pStyle w:val="ListParagraph"/>
        <w:numPr>
          <w:ilvl w:val="0"/>
          <w:numId w:val="12"/>
        </w:numPr>
        <w:tabs>
          <w:tab w:pos="776" w:val="left" w:leader="none"/>
        </w:tabs>
        <w:spacing w:line="240" w:lineRule="auto" w:before="31" w:after="0"/>
        <w:ind w:left="775" w:right="0" w:hanging="316"/>
        <w:jc w:val="left"/>
        <w:rPr>
          <w:sz w:val="21"/>
        </w:rPr>
      </w:pPr>
      <w:r>
        <w:rPr>
          <w:spacing w:val="-27"/>
          <w:sz w:val="21"/>
        </w:rPr>
        <w:t>第 </w:t>
      </w:r>
      <w:r>
        <w:rPr>
          <w:sz w:val="21"/>
        </w:rPr>
        <w:t>6</w:t>
      </w:r>
      <w:r>
        <w:rPr>
          <w:spacing w:val="-8"/>
          <w:sz w:val="21"/>
        </w:rPr>
        <w:t> 栏“减免税销售额”：填写减免资源税项目对应的应税产品销售收入，由申报从价计征税目的纳税人填写。</w:t>
      </w:r>
    </w:p>
    <w:p>
      <w:pPr>
        <w:pStyle w:val="ListParagraph"/>
        <w:numPr>
          <w:ilvl w:val="0"/>
          <w:numId w:val="12"/>
        </w:numPr>
        <w:tabs>
          <w:tab w:pos="776" w:val="left" w:leader="none"/>
        </w:tabs>
        <w:spacing w:line="266" w:lineRule="auto" w:before="31" w:after="0"/>
        <w:ind w:left="460" w:right="575" w:firstLine="0"/>
        <w:jc w:val="both"/>
        <w:rPr>
          <w:sz w:val="21"/>
        </w:rPr>
      </w:pPr>
      <w:r>
        <w:rPr>
          <w:spacing w:val="-34"/>
          <w:sz w:val="21"/>
        </w:rPr>
        <w:t>第 </w:t>
      </w:r>
      <w:r>
        <w:rPr>
          <w:sz w:val="21"/>
        </w:rPr>
        <w:t>7</w:t>
      </w:r>
      <w:r>
        <w:rPr>
          <w:spacing w:val="-9"/>
          <w:sz w:val="21"/>
        </w:rPr>
        <w:t> 栏“适用税率”：填写《中华人民共和国资源税法》后附《资源税税目税率表》规定的应税产品具体适用税率或各省、自治区、直辖市公布的应</w:t>
      </w:r>
      <w:r>
        <w:rPr>
          <w:spacing w:val="-11"/>
          <w:sz w:val="21"/>
        </w:rPr>
        <w:t>税产品具体适用税率。从价计征税目的适用税率为比例税率，如原油资源税率为 </w:t>
      </w:r>
      <w:r>
        <w:rPr>
          <w:sz w:val="21"/>
        </w:rPr>
        <w:t>6</w:t>
      </w:r>
      <w:r>
        <w:rPr>
          <w:spacing w:val="-14"/>
          <w:sz w:val="21"/>
        </w:rPr>
        <w:t>%，即填 </w:t>
      </w:r>
      <w:r>
        <w:rPr>
          <w:sz w:val="21"/>
        </w:rPr>
        <w:t>6%；从量计征税目的适用税率为定额税率，如某税目每立方米3</w:t>
      </w:r>
      <w:r>
        <w:rPr>
          <w:spacing w:val="-19"/>
          <w:sz w:val="21"/>
        </w:rPr>
        <w:t> 元，即填 </w:t>
      </w:r>
      <w:r>
        <w:rPr>
          <w:sz w:val="21"/>
        </w:rPr>
        <w:t>3。</w:t>
      </w:r>
    </w:p>
    <w:p>
      <w:pPr>
        <w:pStyle w:val="ListParagraph"/>
        <w:numPr>
          <w:ilvl w:val="0"/>
          <w:numId w:val="12"/>
        </w:numPr>
        <w:tabs>
          <w:tab w:pos="776" w:val="left" w:leader="none"/>
        </w:tabs>
        <w:spacing w:line="240" w:lineRule="auto" w:before="4" w:after="0"/>
        <w:ind w:left="775" w:right="0" w:hanging="316"/>
        <w:jc w:val="both"/>
        <w:rPr>
          <w:sz w:val="21"/>
        </w:rPr>
      </w:pPr>
      <w:r>
        <w:rPr>
          <w:spacing w:val="-27"/>
          <w:sz w:val="21"/>
        </w:rPr>
        <w:t>第 </w:t>
      </w:r>
      <w:r>
        <w:rPr>
          <w:sz w:val="21"/>
        </w:rPr>
        <w:t>8</w:t>
      </w:r>
      <w:r>
        <w:rPr>
          <w:spacing w:val="-10"/>
          <w:sz w:val="21"/>
        </w:rPr>
        <w:t> 栏“减征比例”：填写减免税额占应纳税额的比例，免税项目的减征比例按 </w:t>
      </w:r>
      <w:r>
        <w:rPr>
          <w:sz w:val="21"/>
        </w:rPr>
        <w:t>100%填写。</w:t>
      </w:r>
    </w:p>
    <w:p>
      <w:pPr>
        <w:pStyle w:val="ListParagraph"/>
        <w:numPr>
          <w:ilvl w:val="0"/>
          <w:numId w:val="12"/>
        </w:numPr>
        <w:tabs>
          <w:tab w:pos="879" w:val="left" w:leader="none"/>
        </w:tabs>
        <w:spacing w:line="266" w:lineRule="auto" w:before="31" w:after="0"/>
        <w:ind w:left="460" w:right="575" w:firstLine="0"/>
        <w:jc w:val="both"/>
        <w:rPr>
          <w:sz w:val="21"/>
        </w:rPr>
      </w:pPr>
      <w:r>
        <w:rPr>
          <w:spacing w:val="-32"/>
          <w:sz w:val="21"/>
        </w:rPr>
        <w:t>第 </w:t>
      </w:r>
      <w:r>
        <w:rPr>
          <w:sz w:val="21"/>
        </w:rPr>
        <w:t>9</w:t>
      </w:r>
      <w:r>
        <w:rPr>
          <w:spacing w:val="-9"/>
          <w:sz w:val="21"/>
        </w:rPr>
        <w:t> 栏“本期减免税额”：填写本期应纳税额中按规定应予减免的部分。申报从量计征税目的纳税人适用的计算公式为：</w:t>
      </w:r>
      <w:r>
        <w:rPr>
          <w:sz w:val="21"/>
        </w:rPr>
        <w:t>9①=5×7×8。申报从价计征税目的纳税人适用的计算公式为：9②=6×7×8。</w:t>
      </w:r>
    </w:p>
    <w:p>
      <w:pPr>
        <w:spacing w:after="0" w:line="266" w:lineRule="auto"/>
        <w:jc w:val="both"/>
        <w:rPr>
          <w:sz w:val="21"/>
        </w:rPr>
        <w:sectPr>
          <w:footerReference w:type="default" r:id="rId8"/>
          <w:pgSz w:w="16840" w:h="11910" w:orient="landscape"/>
          <w:pgMar w:footer="437" w:header="0" w:top="900" w:bottom="620" w:left="980" w:right="860"/>
          <w:pgNumType w:start="15"/>
        </w:sectPr>
      </w:pPr>
    </w:p>
    <w:p>
      <w:pPr>
        <w:pStyle w:val="BodyText"/>
        <w:spacing w:before="4"/>
        <w:ind w:left="0"/>
        <w:rPr>
          <w:sz w:val="17"/>
        </w:rPr>
      </w:pPr>
    </w:p>
    <w:p>
      <w:pPr>
        <w:pStyle w:val="Heading1"/>
        <w:ind w:left="4624"/>
      </w:pPr>
      <w:r>
        <w:rPr/>
        <w:t>耕地占用税税源明细表</w:t>
      </w:r>
    </w:p>
    <w:p>
      <w:pPr>
        <w:pStyle w:val="BodyText"/>
        <w:spacing w:before="229"/>
        <w:ind w:left="460"/>
      </w:pPr>
      <w:r>
        <w:rPr/>
        <w:t>纳税人识别号（统一社会信用代码）：□□□□□□□□□□□□□□□□□□</w:t>
      </w:r>
    </w:p>
    <w:p>
      <w:pPr>
        <w:pStyle w:val="BodyText"/>
        <w:tabs>
          <w:tab w:pos="9174" w:val="left" w:leader="none"/>
        </w:tabs>
        <w:spacing w:before="119"/>
        <w:ind w:left="460"/>
      </w:pPr>
      <w:r>
        <w:rPr/>
        <w:t>纳税人名称：</w:t>
        <w:tab/>
        <w:t>面积单位：平方米；金额单位：人民币元（列至角分）</w:t>
      </w:r>
    </w:p>
    <w:p>
      <w:pPr>
        <w:pStyle w:val="BodyText"/>
        <w:spacing w:before="10"/>
        <w:ind w:left="0"/>
        <w:rPr>
          <w:sz w:val="4"/>
        </w:rPr>
      </w:pPr>
    </w:p>
    <w:tbl>
      <w:tblPr>
        <w:tblW w:w="0" w:type="auto"/>
        <w:jc w:val="left"/>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80"/>
        <w:gridCol w:w="2577"/>
        <w:gridCol w:w="2268"/>
        <w:gridCol w:w="1259"/>
        <w:gridCol w:w="995"/>
        <w:gridCol w:w="264"/>
        <w:gridCol w:w="1570"/>
        <w:gridCol w:w="2157"/>
        <w:gridCol w:w="1704"/>
      </w:tblGrid>
      <w:tr>
        <w:trPr>
          <w:trHeight w:val="705" w:hRule="atLeast"/>
        </w:trPr>
        <w:tc>
          <w:tcPr>
            <w:tcW w:w="138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1"/>
              </w:rPr>
            </w:pPr>
          </w:p>
          <w:p>
            <w:pPr>
              <w:pStyle w:val="TableParagraph"/>
              <w:spacing w:before="1"/>
              <w:ind w:left="268"/>
              <w:rPr>
                <w:sz w:val="21"/>
              </w:rPr>
            </w:pPr>
            <w:r>
              <w:rPr>
                <w:sz w:val="21"/>
              </w:rPr>
              <w:t>占地方式</w:t>
            </w:r>
          </w:p>
        </w:tc>
        <w:tc>
          <w:tcPr>
            <w:tcW w:w="2577" w:type="dxa"/>
            <w:vMerge w:val="restart"/>
          </w:tcPr>
          <w:p>
            <w:pPr>
              <w:pStyle w:val="TableParagraph"/>
              <w:rPr>
                <w:sz w:val="20"/>
              </w:rPr>
            </w:pPr>
          </w:p>
          <w:p>
            <w:pPr>
              <w:pStyle w:val="TableParagraph"/>
              <w:rPr>
                <w:sz w:val="20"/>
              </w:rPr>
            </w:pPr>
          </w:p>
          <w:p>
            <w:pPr>
              <w:pStyle w:val="TableParagraph"/>
              <w:spacing w:before="10"/>
              <w:rPr>
                <w:sz w:val="19"/>
              </w:rPr>
            </w:pPr>
          </w:p>
          <w:p>
            <w:pPr>
              <w:pStyle w:val="TableParagraph"/>
              <w:numPr>
                <w:ilvl w:val="0"/>
                <w:numId w:val="13"/>
              </w:numPr>
              <w:tabs>
                <w:tab w:pos="319" w:val="left" w:leader="none"/>
              </w:tabs>
              <w:spacing w:line="240" w:lineRule="auto" w:before="0" w:after="0"/>
              <w:ind w:left="318" w:right="0" w:hanging="212"/>
              <w:jc w:val="left"/>
              <w:rPr>
                <w:sz w:val="21"/>
              </w:rPr>
            </w:pPr>
            <w:r>
              <w:rPr>
                <w:sz w:val="21"/>
              </w:rPr>
              <w:t>经批准按批次转用□</w:t>
            </w:r>
          </w:p>
          <w:p>
            <w:pPr>
              <w:pStyle w:val="TableParagraph"/>
              <w:numPr>
                <w:ilvl w:val="0"/>
                <w:numId w:val="13"/>
              </w:numPr>
              <w:tabs>
                <w:tab w:pos="319" w:val="left" w:leader="none"/>
              </w:tabs>
              <w:spacing w:line="240" w:lineRule="auto" w:before="43" w:after="0"/>
              <w:ind w:left="318" w:right="0" w:hanging="212"/>
              <w:jc w:val="left"/>
              <w:rPr>
                <w:sz w:val="21"/>
              </w:rPr>
            </w:pPr>
            <w:r>
              <w:rPr>
                <w:sz w:val="21"/>
              </w:rPr>
              <w:t>经批准单独选址转用□</w:t>
            </w:r>
          </w:p>
          <w:p>
            <w:pPr>
              <w:pStyle w:val="TableParagraph"/>
              <w:numPr>
                <w:ilvl w:val="0"/>
                <w:numId w:val="13"/>
              </w:numPr>
              <w:tabs>
                <w:tab w:pos="319" w:val="left" w:leader="none"/>
              </w:tabs>
              <w:spacing w:line="240" w:lineRule="auto" w:before="43" w:after="0"/>
              <w:ind w:left="318" w:right="0" w:hanging="212"/>
              <w:jc w:val="left"/>
              <w:rPr>
                <w:sz w:val="21"/>
              </w:rPr>
            </w:pPr>
            <w:r>
              <w:rPr>
                <w:sz w:val="21"/>
              </w:rPr>
              <w:t>经批准临时占用□</w:t>
            </w:r>
          </w:p>
        </w:tc>
        <w:tc>
          <w:tcPr>
            <w:tcW w:w="2268" w:type="dxa"/>
          </w:tcPr>
          <w:p>
            <w:pPr>
              <w:pStyle w:val="TableParagraph"/>
              <w:spacing w:before="11"/>
              <w:rPr>
                <w:sz w:val="16"/>
              </w:rPr>
            </w:pPr>
          </w:p>
          <w:p>
            <w:pPr>
              <w:pStyle w:val="TableParagraph"/>
              <w:ind w:left="272" w:right="266"/>
              <w:jc w:val="center"/>
              <w:rPr>
                <w:sz w:val="21"/>
              </w:rPr>
            </w:pPr>
            <w:r>
              <w:rPr>
                <w:sz w:val="21"/>
              </w:rPr>
              <w:t>项目（批次）名称</w:t>
            </w:r>
          </w:p>
        </w:tc>
        <w:tc>
          <w:tcPr>
            <w:tcW w:w="2254" w:type="dxa"/>
            <w:gridSpan w:val="2"/>
          </w:tcPr>
          <w:p>
            <w:pPr>
              <w:pStyle w:val="TableParagraph"/>
              <w:rPr>
                <w:rFonts w:ascii="Times New Roman"/>
                <w:sz w:val="20"/>
              </w:rPr>
            </w:pPr>
          </w:p>
        </w:tc>
        <w:tc>
          <w:tcPr>
            <w:tcW w:w="1834" w:type="dxa"/>
            <w:gridSpan w:val="2"/>
          </w:tcPr>
          <w:p>
            <w:pPr>
              <w:pStyle w:val="TableParagraph"/>
              <w:spacing w:before="11"/>
              <w:rPr>
                <w:sz w:val="16"/>
              </w:rPr>
            </w:pPr>
          </w:p>
          <w:p>
            <w:pPr>
              <w:pStyle w:val="TableParagraph"/>
              <w:ind w:left="285"/>
              <w:rPr>
                <w:sz w:val="21"/>
              </w:rPr>
            </w:pPr>
            <w:r>
              <w:rPr>
                <w:sz w:val="21"/>
              </w:rPr>
              <w:t>批准占地文号</w:t>
            </w:r>
          </w:p>
        </w:tc>
        <w:tc>
          <w:tcPr>
            <w:tcW w:w="3861" w:type="dxa"/>
            <w:gridSpan w:val="2"/>
          </w:tcPr>
          <w:p>
            <w:pPr>
              <w:pStyle w:val="TableParagraph"/>
              <w:rPr>
                <w:rFonts w:ascii="Times New Roman"/>
                <w:sz w:val="20"/>
              </w:rPr>
            </w:pPr>
          </w:p>
        </w:tc>
      </w:tr>
      <w:tr>
        <w:trPr>
          <w:trHeight w:val="765" w:hRule="atLeast"/>
        </w:trPr>
        <w:tc>
          <w:tcPr>
            <w:tcW w:w="1380" w:type="dxa"/>
            <w:vMerge/>
            <w:tcBorders>
              <w:top w:val="nil"/>
            </w:tcBorders>
          </w:tcPr>
          <w:p>
            <w:pPr>
              <w:rPr>
                <w:sz w:val="2"/>
                <w:szCs w:val="2"/>
              </w:rPr>
            </w:pPr>
          </w:p>
        </w:tc>
        <w:tc>
          <w:tcPr>
            <w:tcW w:w="2577" w:type="dxa"/>
            <w:vMerge/>
            <w:tcBorders>
              <w:top w:val="nil"/>
            </w:tcBorders>
          </w:tcPr>
          <w:p>
            <w:pPr>
              <w:rPr>
                <w:sz w:val="2"/>
                <w:szCs w:val="2"/>
              </w:rPr>
            </w:pPr>
          </w:p>
        </w:tc>
        <w:tc>
          <w:tcPr>
            <w:tcW w:w="2268" w:type="dxa"/>
          </w:tcPr>
          <w:p>
            <w:pPr>
              <w:pStyle w:val="TableParagraph"/>
              <w:spacing w:before="4"/>
              <w:rPr>
                <w:sz w:val="19"/>
              </w:rPr>
            </w:pPr>
          </w:p>
          <w:p>
            <w:pPr>
              <w:pStyle w:val="TableParagraph"/>
              <w:ind w:left="272" w:right="264"/>
              <w:jc w:val="center"/>
              <w:rPr>
                <w:sz w:val="21"/>
              </w:rPr>
            </w:pPr>
            <w:r>
              <w:rPr>
                <w:sz w:val="21"/>
              </w:rPr>
              <w:t>批准占地部门</w:t>
            </w:r>
          </w:p>
        </w:tc>
        <w:tc>
          <w:tcPr>
            <w:tcW w:w="2254" w:type="dxa"/>
            <w:gridSpan w:val="2"/>
          </w:tcPr>
          <w:p>
            <w:pPr>
              <w:pStyle w:val="TableParagraph"/>
              <w:rPr>
                <w:rFonts w:ascii="Times New Roman"/>
                <w:sz w:val="20"/>
              </w:rPr>
            </w:pPr>
          </w:p>
        </w:tc>
        <w:tc>
          <w:tcPr>
            <w:tcW w:w="1834" w:type="dxa"/>
            <w:gridSpan w:val="2"/>
          </w:tcPr>
          <w:p>
            <w:pPr>
              <w:pStyle w:val="TableParagraph"/>
              <w:spacing w:before="4"/>
              <w:rPr>
                <w:sz w:val="19"/>
              </w:rPr>
            </w:pPr>
          </w:p>
          <w:p>
            <w:pPr>
              <w:pStyle w:val="TableParagraph"/>
              <w:ind w:left="158"/>
              <w:rPr>
                <w:sz w:val="21"/>
              </w:rPr>
            </w:pPr>
            <w:r>
              <w:rPr>
                <w:sz w:val="21"/>
              </w:rPr>
              <w:t>经批准占地面积</w:t>
            </w:r>
          </w:p>
        </w:tc>
        <w:tc>
          <w:tcPr>
            <w:tcW w:w="3861" w:type="dxa"/>
            <w:gridSpan w:val="2"/>
          </w:tcPr>
          <w:p>
            <w:pPr>
              <w:pStyle w:val="TableParagraph"/>
              <w:rPr>
                <w:rFonts w:ascii="Times New Roman"/>
                <w:sz w:val="20"/>
              </w:rPr>
            </w:pPr>
          </w:p>
        </w:tc>
      </w:tr>
      <w:tr>
        <w:trPr>
          <w:trHeight w:val="936" w:hRule="atLeast"/>
        </w:trPr>
        <w:tc>
          <w:tcPr>
            <w:tcW w:w="1380" w:type="dxa"/>
            <w:vMerge/>
            <w:tcBorders>
              <w:top w:val="nil"/>
            </w:tcBorders>
          </w:tcPr>
          <w:p>
            <w:pPr>
              <w:rPr>
                <w:sz w:val="2"/>
                <w:szCs w:val="2"/>
              </w:rPr>
            </w:pPr>
          </w:p>
        </w:tc>
        <w:tc>
          <w:tcPr>
            <w:tcW w:w="2577" w:type="dxa"/>
            <w:vMerge/>
            <w:tcBorders>
              <w:top w:val="nil"/>
            </w:tcBorders>
          </w:tcPr>
          <w:p>
            <w:pPr>
              <w:rPr>
                <w:sz w:val="2"/>
                <w:szCs w:val="2"/>
              </w:rPr>
            </w:pPr>
          </w:p>
        </w:tc>
        <w:tc>
          <w:tcPr>
            <w:tcW w:w="2268" w:type="dxa"/>
          </w:tcPr>
          <w:p>
            <w:pPr>
              <w:pStyle w:val="TableParagraph"/>
              <w:spacing w:before="20"/>
              <w:ind w:left="187" w:hanging="80"/>
              <w:rPr>
                <w:sz w:val="21"/>
              </w:rPr>
            </w:pPr>
            <w:r>
              <w:rPr>
                <w:sz w:val="21"/>
              </w:rPr>
              <w:t>收到书面通知日期（或</w:t>
            </w:r>
          </w:p>
          <w:p>
            <w:pPr>
              <w:pStyle w:val="TableParagraph"/>
              <w:spacing w:line="310" w:lineRule="atLeast" w:before="2"/>
              <w:ind w:left="504" w:right="179" w:hanging="317"/>
              <w:rPr>
                <w:sz w:val="21"/>
              </w:rPr>
            </w:pPr>
            <w:r>
              <w:rPr>
                <w:sz w:val="21"/>
              </w:rPr>
              <w:t>收到经批准改变原占地用途日期）</w:t>
            </w:r>
          </w:p>
        </w:tc>
        <w:tc>
          <w:tcPr>
            <w:tcW w:w="2254" w:type="dxa"/>
            <w:gridSpan w:val="2"/>
          </w:tcPr>
          <w:p>
            <w:pPr>
              <w:pStyle w:val="TableParagraph"/>
              <w:spacing w:before="12"/>
              <w:rPr>
                <w:sz w:val="25"/>
              </w:rPr>
            </w:pPr>
          </w:p>
          <w:p>
            <w:pPr>
              <w:pStyle w:val="TableParagraph"/>
              <w:tabs>
                <w:tab w:pos="1022" w:val="left" w:leader="none"/>
                <w:tab w:pos="1442" w:val="left" w:leader="none"/>
              </w:tabs>
              <w:ind w:left="602"/>
              <w:rPr>
                <w:sz w:val="21"/>
              </w:rPr>
            </w:pPr>
            <w:r>
              <w:rPr>
                <w:sz w:val="21"/>
              </w:rPr>
              <w:t>年</w:t>
              <w:tab/>
              <w:t>月</w:t>
              <w:tab/>
              <w:t>日</w:t>
            </w:r>
          </w:p>
        </w:tc>
        <w:tc>
          <w:tcPr>
            <w:tcW w:w="1834" w:type="dxa"/>
            <w:gridSpan w:val="2"/>
          </w:tcPr>
          <w:p>
            <w:pPr>
              <w:pStyle w:val="TableParagraph"/>
              <w:spacing w:before="12"/>
              <w:rPr>
                <w:sz w:val="25"/>
              </w:rPr>
            </w:pPr>
          </w:p>
          <w:p>
            <w:pPr>
              <w:pStyle w:val="TableParagraph"/>
              <w:ind w:left="496"/>
              <w:rPr>
                <w:sz w:val="21"/>
              </w:rPr>
            </w:pPr>
            <w:r>
              <w:rPr>
                <w:sz w:val="21"/>
              </w:rPr>
              <w:t>批准时间</w:t>
            </w:r>
          </w:p>
        </w:tc>
        <w:tc>
          <w:tcPr>
            <w:tcW w:w="3861" w:type="dxa"/>
            <w:gridSpan w:val="2"/>
          </w:tcPr>
          <w:p>
            <w:pPr>
              <w:pStyle w:val="TableParagraph"/>
              <w:spacing w:before="12"/>
              <w:rPr>
                <w:sz w:val="25"/>
              </w:rPr>
            </w:pPr>
          </w:p>
          <w:p>
            <w:pPr>
              <w:pStyle w:val="TableParagraph"/>
              <w:tabs>
                <w:tab w:pos="425" w:val="left" w:leader="none"/>
                <w:tab w:pos="845" w:val="left" w:leader="none"/>
              </w:tabs>
              <w:ind w:left="5"/>
              <w:jc w:val="center"/>
              <w:rPr>
                <w:sz w:val="21"/>
              </w:rPr>
            </w:pPr>
            <w:r>
              <w:rPr>
                <w:sz w:val="21"/>
              </w:rPr>
              <w:t>年</w:t>
              <w:tab/>
              <w:t>月</w:t>
              <w:tab/>
              <w:t>日</w:t>
            </w:r>
          </w:p>
        </w:tc>
      </w:tr>
      <w:tr>
        <w:trPr>
          <w:trHeight w:val="936" w:hRule="atLeast"/>
        </w:trPr>
        <w:tc>
          <w:tcPr>
            <w:tcW w:w="1380" w:type="dxa"/>
            <w:vMerge/>
            <w:tcBorders>
              <w:top w:val="nil"/>
            </w:tcBorders>
          </w:tcPr>
          <w:p>
            <w:pPr>
              <w:rPr>
                <w:sz w:val="2"/>
                <w:szCs w:val="2"/>
              </w:rPr>
            </w:pPr>
          </w:p>
        </w:tc>
        <w:tc>
          <w:tcPr>
            <w:tcW w:w="2577" w:type="dxa"/>
          </w:tcPr>
          <w:p>
            <w:pPr>
              <w:pStyle w:val="TableParagraph"/>
              <w:spacing w:before="11"/>
              <w:rPr>
                <w:sz w:val="25"/>
              </w:rPr>
            </w:pPr>
          </w:p>
          <w:p>
            <w:pPr>
              <w:pStyle w:val="TableParagraph"/>
              <w:ind w:left="107"/>
              <w:rPr>
                <w:sz w:val="21"/>
              </w:rPr>
            </w:pPr>
            <w:r>
              <w:rPr>
                <w:sz w:val="21"/>
              </w:rPr>
              <w:t>4.未批先占□</w:t>
            </w:r>
          </w:p>
        </w:tc>
        <w:tc>
          <w:tcPr>
            <w:tcW w:w="2268" w:type="dxa"/>
          </w:tcPr>
          <w:p>
            <w:pPr>
              <w:pStyle w:val="TableParagraph"/>
              <w:spacing w:before="20"/>
              <w:ind w:left="187"/>
              <w:rPr>
                <w:sz w:val="21"/>
              </w:rPr>
            </w:pPr>
            <w:r>
              <w:rPr>
                <w:sz w:val="21"/>
              </w:rPr>
              <w:t>认定的实际占地日期</w:t>
            </w:r>
          </w:p>
          <w:p>
            <w:pPr>
              <w:pStyle w:val="TableParagraph"/>
              <w:spacing w:line="310" w:lineRule="atLeast" w:before="2"/>
              <w:ind w:left="108" w:right="49" w:firstLine="79"/>
              <w:rPr>
                <w:sz w:val="21"/>
              </w:rPr>
            </w:pPr>
            <w:r>
              <w:rPr>
                <w:sz w:val="21"/>
              </w:rPr>
              <w:t>（或认定的未经批准改变原占地用途日期）</w:t>
            </w:r>
          </w:p>
        </w:tc>
        <w:tc>
          <w:tcPr>
            <w:tcW w:w="4088" w:type="dxa"/>
            <w:gridSpan w:val="4"/>
          </w:tcPr>
          <w:p>
            <w:pPr>
              <w:pStyle w:val="TableParagraph"/>
              <w:spacing w:before="11"/>
              <w:rPr>
                <w:sz w:val="25"/>
              </w:rPr>
            </w:pPr>
          </w:p>
          <w:p>
            <w:pPr>
              <w:pStyle w:val="TableParagraph"/>
              <w:tabs>
                <w:tab w:pos="1989" w:val="left" w:leader="none"/>
                <w:tab w:pos="2515" w:val="left" w:leader="none"/>
              </w:tabs>
              <w:ind w:left="1361"/>
              <w:rPr>
                <w:sz w:val="21"/>
              </w:rPr>
            </w:pPr>
            <w:r>
              <w:rPr>
                <w:sz w:val="21"/>
              </w:rPr>
              <w:t>年</w:t>
              <w:tab/>
              <w:t>月</w:t>
              <w:tab/>
              <w:t>日</w:t>
            </w:r>
          </w:p>
        </w:tc>
        <w:tc>
          <w:tcPr>
            <w:tcW w:w="2157" w:type="dxa"/>
          </w:tcPr>
          <w:p>
            <w:pPr>
              <w:pStyle w:val="TableParagraph"/>
              <w:spacing w:before="11"/>
              <w:rPr>
                <w:sz w:val="25"/>
              </w:rPr>
            </w:pPr>
          </w:p>
          <w:p>
            <w:pPr>
              <w:pStyle w:val="TableParagraph"/>
              <w:ind w:left="131"/>
              <w:rPr>
                <w:sz w:val="21"/>
              </w:rPr>
            </w:pPr>
            <w:r>
              <w:rPr>
                <w:sz w:val="21"/>
              </w:rPr>
              <w:t>认定的实际占地面积</w:t>
            </w:r>
          </w:p>
        </w:tc>
        <w:tc>
          <w:tcPr>
            <w:tcW w:w="1704" w:type="dxa"/>
          </w:tcPr>
          <w:p>
            <w:pPr>
              <w:pStyle w:val="TableParagraph"/>
              <w:rPr>
                <w:rFonts w:ascii="Times New Roman"/>
                <w:sz w:val="20"/>
              </w:rPr>
            </w:pPr>
          </w:p>
        </w:tc>
      </w:tr>
      <w:tr>
        <w:trPr>
          <w:trHeight w:val="600" w:hRule="atLeast"/>
        </w:trPr>
        <w:tc>
          <w:tcPr>
            <w:tcW w:w="1380" w:type="dxa"/>
          </w:tcPr>
          <w:p>
            <w:pPr>
              <w:pStyle w:val="TableParagraph"/>
              <w:spacing w:before="166"/>
              <w:ind w:left="268"/>
              <w:rPr>
                <w:sz w:val="21"/>
              </w:rPr>
            </w:pPr>
            <w:r>
              <w:rPr>
                <w:sz w:val="21"/>
              </w:rPr>
              <w:t>损毁耕地</w:t>
            </w:r>
          </w:p>
        </w:tc>
        <w:tc>
          <w:tcPr>
            <w:tcW w:w="4845" w:type="dxa"/>
            <w:gridSpan w:val="2"/>
          </w:tcPr>
          <w:p>
            <w:pPr>
              <w:pStyle w:val="TableParagraph"/>
              <w:tabs>
                <w:tab w:pos="1581" w:val="left" w:leader="none"/>
                <w:tab w:pos="2841" w:val="left" w:leader="none"/>
                <w:tab w:pos="3681" w:val="left" w:leader="none"/>
              </w:tabs>
              <w:spacing w:before="166"/>
              <w:ind w:left="741"/>
              <w:rPr>
                <w:sz w:val="21"/>
              </w:rPr>
            </w:pPr>
            <w:r>
              <w:rPr>
                <w:sz w:val="21"/>
              </w:rPr>
              <w:t>挖损□</w:t>
              <w:tab/>
              <w:t>采矿塌陷□</w:t>
              <w:tab/>
              <w:t>压占□</w:t>
              <w:tab/>
              <w:t>污染□</w:t>
            </w:r>
          </w:p>
        </w:tc>
        <w:tc>
          <w:tcPr>
            <w:tcW w:w="2254" w:type="dxa"/>
            <w:gridSpan w:val="2"/>
          </w:tcPr>
          <w:p>
            <w:pPr>
              <w:pStyle w:val="TableParagraph"/>
              <w:spacing w:before="166"/>
              <w:ind w:left="182"/>
              <w:rPr>
                <w:sz w:val="21"/>
              </w:rPr>
            </w:pPr>
            <w:r>
              <w:rPr>
                <w:sz w:val="21"/>
              </w:rPr>
              <w:t>认定的损毁耕地日期</w:t>
            </w:r>
          </w:p>
        </w:tc>
        <w:tc>
          <w:tcPr>
            <w:tcW w:w="1834" w:type="dxa"/>
            <w:gridSpan w:val="2"/>
          </w:tcPr>
          <w:p>
            <w:pPr>
              <w:pStyle w:val="TableParagraph"/>
              <w:tabs>
                <w:tab w:pos="916" w:val="left" w:leader="none"/>
                <w:tab w:pos="1336" w:val="left" w:leader="none"/>
              </w:tabs>
              <w:spacing w:before="166"/>
              <w:ind w:left="496"/>
              <w:rPr>
                <w:sz w:val="21"/>
              </w:rPr>
            </w:pPr>
            <w:r>
              <w:rPr>
                <w:sz w:val="21"/>
              </w:rPr>
              <w:t>年</w:t>
              <w:tab/>
              <w:t>月</w:t>
              <w:tab/>
              <w:t>日</w:t>
            </w:r>
          </w:p>
        </w:tc>
        <w:tc>
          <w:tcPr>
            <w:tcW w:w="2157" w:type="dxa"/>
          </w:tcPr>
          <w:p>
            <w:pPr>
              <w:pStyle w:val="TableParagraph"/>
              <w:spacing w:before="166"/>
              <w:ind w:left="131"/>
              <w:rPr>
                <w:sz w:val="21"/>
              </w:rPr>
            </w:pPr>
            <w:r>
              <w:rPr>
                <w:sz w:val="21"/>
              </w:rPr>
              <w:t>认定的损毁耕地面积</w:t>
            </w:r>
          </w:p>
        </w:tc>
        <w:tc>
          <w:tcPr>
            <w:tcW w:w="1704" w:type="dxa"/>
          </w:tcPr>
          <w:p>
            <w:pPr>
              <w:pStyle w:val="TableParagraph"/>
              <w:rPr>
                <w:rFonts w:ascii="Times New Roman"/>
                <w:sz w:val="20"/>
              </w:rPr>
            </w:pPr>
          </w:p>
        </w:tc>
      </w:tr>
      <w:tr>
        <w:trPr>
          <w:trHeight w:val="780" w:hRule="atLeast"/>
        </w:trPr>
        <w:tc>
          <w:tcPr>
            <w:tcW w:w="1380" w:type="dxa"/>
          </w:tcPr>
          <w:p>
            <w:pPr>
              <w:pStyle w:val="TableParagraph"/>
              <w:spacing w:before="10"/>
              <w:rPr>
                <w:sz w:val="19"/>
              </w:rPr>
            </w:pPr>
          </w:p>
          <w:p>
            <w:pPr>
              <w:pStyle w:val="TableParagraph"/>
              <w:spacing w:before="1"/>
              <w:ind w:left="268"/>
              <w:rPr>
                <w:sz w:val="21"/>
              </w:rPr>
            </w:pPr>
            <w:r>
              <w:rPr>
                <w:sz w:val="21"/>
              </w:rPr>
              <w:t>税源编号</w:t>
            </w:r>
          </w:p>
        </w:tc>
        <w:tc>
          <w:tcPr>
            <w:tcW w:w="2577" w:type="dxa"/>
          </w:tcPr>
          <w:p>
            <w:pPr>
              <w:pStyle w:val="TableParagraph"/>
              <w:spacing w:before="10"/>
              <w:rPr>
                <w:sz w:val="19"/>
              </w:rPr>
            </w:pPr>
          </w:p>
          <w:p>
            <w:pPr>
              <w:pStyle w:val="TableParagraph"/>
              <w:spacing w:before="1"/>
              <w:ind w:left="847" w:right="840"/>
              <w:jc w:val="center"/>
              <w:rPr>
                <w:sz w:val="21"/>
              </w:rPr>
            </w:pPr>
            <w:r>
              <w:rPr>
                <w:sz w:val="21"/>
              </w:rPr>
              <w:t>占地位置</w:t>
            </w:r>
          </w:p>
        </w:tc>
        <w:tc>
          <w:tcPr>
            <w:tcW w:w="2268" w:type="dxa"/>
          </w:tcPr>
          <w:p>
            <w:pPr>
              <w:pStyle w:val="TableParagraph"/>
              <w:spacing w:before="10"/>
              <w:rPr>
                <w:sz w:val="19"/>
              </w:rPr>
            </w:pPr>
          </w:p>
          <w:p>
            <w:pPr>
              <w:pStyle w:val="TableParagraph"/>
              <w:spacing w:before="1"/>
              <w:ind w:left="272" w:right="266"/>
              <w:jc w:val="center"/>
              <w:rPr>
                <w:sz w:val="21"/>
              </w:rPr>
            </w:pPr>
            <w:r>
              <w:rPr>
                <w:sz w:val="21"/>
              </w:rPr>
              <w:t>占地用途</w:t>
            </w:r>
          </w:p>
        </w:tc>
        <w:tc>
          <w:tcPr>
            <w:tcW w:w="1259" w:type="dxa"/>
          </w:tcPr>
          <w:p>
            <w:pPr>
              <w:pStyle w:val="TableParagraph"/>
              <w:spacing w:before="10"/>
              <w:rPr>
                <w:sz w:val="19"/>
              </w:rPr>
            </w:pPr>
          </w:p>
          <w:p>
            <w:pPr>
              <w:pStyle w:val="TableParagraph"/>
              <w:spacing w:before="1"/>
              <w:ind w:left="209"/>
              <w:rPr>
                <w:sz w:val="21"/>
              </w:rPr>
            </w:pPr>
            <w:r>
              <w:rPr>
                <w:sz w:val="21"/>
              </w:rPr>
              <w:t>征收品目</w:t>
            </w:r>
          </w:p>
        </w:tc>
        <w:tc>
          <w:tcPr>
            <w:tcW w:w="1259" w:type="dxa"/>
            <w:gridSpan w:val="2"/>
          </w:tcPr>
          <w:p>
            <w:pPr>
              <w:pStyle w:val="TableParagraph"/>
              <w:spacing w:before="10"/>
              <w:rPr>
                <w:sz w:val="19"/>
              </w:rPr>
            </w:pPr>
          </w:p>
          <w:p>
            <w:pPr>
              <w:pStyle w:val="TableParagraph"/>
              <w:spacing w:before="1"/>
              <w:ind w:left="207"/>
              <w:rPr>
                <w:sz w:val="21"/>
              </w:rPr>
            </w:pPr>
            <w:r>
              <w:rPr>
                <w:sz w:val="21"/>
              </w:rPr>
              <w:t>适用税额</w:t>
            </w:r>
          </w:p>
        </w:tc>
        <w:tc>
          <w:tcPr>
            <w:tcW w:w="1570" w:type="dxa"/>
          </w:tcPr>
          <w:p>
            <w:pPr>
              <w:pStyle w:val="TableParagraph"/>
              <w:spacing w:before="10"/>
              <w:rPr>
                <w:sz w:val="19"/>
              </w:rPr>
            </w:pPr>
          </w:p>
          <w:p>
            <w:pPr>
              <w:pStyle w:val="TableParagraph"/>
              <w:spacing w:before="1"/>
              <w:ind w:left="364"/>
              <w:rPr>
                <w:sz w:val="21"/>
              </w:rPr>
            </w:pPr>
            <w:r>
              <w:rPr>
                <w:sz w:val="21"/>
              </w:rPr>
              <w:t>计税面积</w:t>
            </w:r>
          </w:p>
        </w:tc>
        <w:tc>
          <w:tcPr>
            <w:tcW w:w="2157" w:type="dxa"/>
          </w:tcPr>
          <w:p>
            <w:pPr>
              <w:pStyle w:val="TableParagraph"/>
              <w:spacing w:line="278" w:lineRule="auto" w:before="98"/>
              <w:ind w:left="657" w:right="333" w:hanging="315"/>
              <w:rPr>
                <w:sz w:val="21"/>
              </w:rPr>
            </w:pPr>
            <w:r>
              <w:rPr>
                <w:sz w:val="21"/>
              </w:rPr>
              <w:t>减免性质代码和项目名称</w:t>
            </w:r>
          </w:p>
        </w:tc>
        <w:tc>
          <w:tcPr>
            <w:tcW w:w="1704" w:type="dxa"/>
          </w:tcPr>
          <w:p>
            <w:pPr>
              <w:pStyle w:val="TableParagraph"/>
              <w:spacing w:before="10"/>
              <w:rPr>
                <w:sz w:val="19"/>
              </w:rPr>
            </w:pPr>
          </w:p>
          <w:p>
            <w:pPr>
              <w:pStyle w:val="TableParagraph"/>
              <w:spacing w:before="1"/>
              <w:ind w:left="326"/>
              <w:rPr>
                <w:sz w:val="21"/>
              </w:rPr>
            </w:pPr>
            <w:r>
              <w:rPr>
                <w:sz w:val="21"/>
              </w:rPr>
              <w:t>减免税面积</w:t>
            </w:r>
          </w:p>
        </w:tc>
      </w:tr>
      <w:tr>
        <w:trPr>
          <w:trHeight w:val="496" w:hRule="atLeast"/>
        </w:trPr>
        <w:tc>
          <w:tcPr>
            <w:tcW w:w="1380" w:type="dxa"/>
          </w:tcPr>
          <w:p>
            <w:pPr>
              <w:pStyle w:val="TableParagraph"/>
              <w:rPr>
                <w:rFonts w:ascii="Times New Roman"/>
                <w:sz w:val="20"/>
              </w:rPr>
            </w:pPr>
          </w:p>
        </w:tc>
        <w:tc>
          <w:tcPr>
            <w:tcW w:w="2577" w:type="dxa"/>
          </w:tcPr>
          <w:p>
            <w:pPr>
              <w:pStyle w:val="TableParagraph"/>
              <w:rPr>
                <w:rFonts w:ascii="Times New Roman"/>
                <w:sz w:val="20"/>
              </w:rPr>
            </w:pPr>
          </w:p>
        </w:tc>
        <w:tc>
          <w:tcPr>
            <w:tcW w:w="2268" w:type="dxa"/>
          </w:tcPr>
          <w:p>
            <w:pPr>
              <w:pStyle w:val="TableParagraph"/>
              <w:rPr>
                <w:rFonts w:ascii="Times New Roman"/>
                <w:sz w:val="20"/>
              </w:rPr>
            </w:pPr>
          </w:p>
        </w:tc>
        <w:tc>
          <w:tcPr>
            <w:tcW w:w="1259" w:type="dxa"/>
          </w:tcPr>
          <w:p>
            <w:pPr>
              <w:pStyle w:val="TableParagraph"/>
              <w:rPr>
                <w:rFonts w:ascii="Times New Roman"/>
                <w:sz w:val="20"/>
              </w:rPr>
            </w:pPr>
          </w:p>
        </w:tc>
        <w:tc>
          <w:tcPr>
            <w:tcW w:w="1259" w:type="dxa"/>
            <w:gridSpan w:val="2"/>
          </w:tcPr>
          <w:p>
            <w:pPr>
              <w:pStyle w:val="TableParagraph"/>
              <w:rPr>
                <w:rFonts w:ascii="Times New Roman"/>
                <w:sz w:val="20"/>
              </w:rPr>
            </w:pPr>
          </w:p>
        </w:tc>
        <w:tc>
          <w:tcPr>
            <w:tcW w:w="1570" w:type="dxa"/>
          </w:tcPr>
          <w:p>
            <w:pPr>
              <w:pStyle w:val="TableParagraph"/>
              <w:rPr>
                <w:rFonts w:ascii="Times New Roman"/>
                <w:sz w:val="20"/>
              </w:rPr>
            </w:pPr>
          </w:p>
        </w:tc>
        <w:tc>
          <w:tcPr>
            <w:tcW w:w="2157" w:type="dxa"/>
          </w:tcPr>
          <w:p>
            <w:pPr>
              <w:pStyle w:val="TableParagraph"/>
              <w:rPr>
                <w:rFonts w:ascii="Times New Roman"/>
                <w:sz w:val="20"/>
              </w:rPr>
            </w:pPr>
          </w:p>
        </w:tc>
        <w:tc>
          <w:tcPr>
            <w:tcW w:w="1704" w:type="dxa"/>
          </w:tcPr>
          <w:p>
            <w:pPr>
              <w:pStyle w:val="TableParagraph"/>
              <w:rPr>
                <w:rFonts w:ascii="Times New Roman"/>
                <w:sz w:val="20"/>
              </w:rPr>
            </w:pPr>
          </w:p>
        </w:tc>
      </w:tr>
      <w:tr>
        <w:trPr>
          <w:trHeight w:val="600" w:hRule="atLeast"/>
        </w:trPr>
        <w:tc>
          <w:tcPr>
            <w:tcW w:w="1380" w:type="dxa"/>
          </w:tcPr>
          <w:p>
            <w:pPr>
              <w:pStyle w:val="TableParagraph"/>
              <w:rPr>
                <w:rFonts w:ascii="Times New Roman"/>
                <w:sz w:val="20"/>
              </w:rPr>
            </w:pPr>
          </w:p>
        </w:tc>
        <w:tc>
          <w:tcPr>
            <w:tcW w:w="2577" w:type="dxa"/>
          </w:tcPr>
          <w:p>
            <w:pPr>
              <w:pStyle w:val="TableParagraph"/>
              <w:rPr>
                <w:rFonts w:ascii="Times New Roman"/>
                <w:sz w:val="20"/>
              </w:rPr>
            </w:pPr>
          </w:p>
        </w:tc>
        <w:tc>
          <w:tcPr>
            <w:tcW w:w="2268" w:type="dxa"/>
          </w:tcPr>
          <w:p>
            <w:pPr>
              <w:pStyle w:val="TableParagraph"/>
              <w:rPr>
                <w:rFonts w:ascii="Times New Roman"/>
                <w:sz w:val="20"/>
              </w:rPr>
            </w:pPr>
          </w:p>
        </w:tc>
        <w:tc>
          <w:tcPr>
            <w:tcW w:w="1259" w:type="dxa"/>
          </w:tcPr>
          <w:p>
            <w:pPr>
              <w:pStyle w:val="TableParagraph"/>
              <w:rPr>
                <w:rFonts w:ascii="Times New Roman"/>
                <w:sz w:val="20"/>
              </w:rPr>
            </w:pPr>
          </w:p>
        </w:tc>
        <w:tc>
          <w:tcPr>
            <w:tcW w:w="1259" w:type="dxa"/>
            <w:gridSpan w:val="2"/>
          </w:tcPr>
          <w:p>
            <w:pPr>
              <w:pStyle w:val="TableParagraph"/>
              <w:rPr>
                <w:rFonts w:ascii="Times New Roman"/>
                <w:sz w:val="20"/>
              </w:rPr>
            </w:pPr>
          </w:p>
        </w:tc>
        <w:tc>
          <w:tcPr>
            <w:tcW w:w="1570" w:type="dxa"/>
          </w:tcPr>
          <w:p>
            <w:pPr>
              <w:pStyle w:val="TableParagraph"/>
              <w:rPr>
                <w:rFonts w:ascii="Times New Roman"/>
                <w:sz w:val="20"/>
              </w:rPr>
            </w:pPr>
          </w:p>
        </w:tc>
        <w:tc>
          <w:tcPr>
            <w:tcW w:w="2157" w:type="dxa"/>
          </w:tcPr>
          <w:p>
            <w:pPr>
              <w:pStyle w:val="TableParagraph"/>
              <w:rPr>
                <w:rFonts w:ascii="Times New Roman"/>
                <w:sz w:val="20"/>
              </w:rPr>
            </w:pPr>
          </w:p>
        </w:tc>
        <w:tc>
          <w:tcPr>
            <w:tcW w:w="1704" w:type="dxa"/>
          </w:tcPr>
          <w:p>
            <w:pPr>
              <w:pStyle w:val="TableParagraph"/>
              <w:rPr>
                <w:rFonts w:ascii="Times New Roman"/>
                <w:sz w:val="20"/>
              </w:rPr>
            </w:pPr>
          </w:p>
        </w:tc>
      </w:tr>
      <w:tr>
        <w:trPr>
          <w:trHeight w:val="600" w:hRule="atLeast"/>
        </w:trPr>
        <w:tc>
          <w:tcPr>
            <w:tcW w:w="1380" w:type="dxa"/>
          </w:tcPr>
          <w:p>
            <w:pPr>
              <w:pStyle w:val="TableParagraph"/>
              <w:rPr>
                <w:rFonts w:ascii="Times New Roman"/>
                <w:sz w:val="20"/>
              </w:rPr>
            </w:pPr>
          </w:p>
        </w:tc>
        <w:tc>
          <w:tcPr>
            <w:tcW w:w="2577" w:type="dxa"/>
          </w:tcPr>
          <w:p>
            <w:pPr>
              <w:pStyle w:val="TableParagraph"/>
              <w:rPr>
                <w:rFonts w:ascii="Times New Roman"/>
                <w:sz w:val="20"/>
              </w:rPr>
            </w:pPr>
          </w:p>
        </w:tc>
        <w:tc>
          <w:tcPr>
            <w:tcW w:w="2268" w:type="dxa"/>
          </w:tcPr>
          <w:p>
            <w:pPr>
              <w:pStyle w:val="TableParagraph"/>
              <w:rPr>
                <w:rFonts w:ascii="Times New Roman"/>
                <w:sz w:val="20"/>
              </w:rPr>
            </w:pPr>
          </w:p>
        </w:tc>
        <w:tc>
          <w:tcPr>
            <w:tcW w:w="1259" w:type="dxa"/>
          </w:tcPr>
          <w:p>
            <w:pPr>
              <w:pStyle w:val="TableParagraph"/>
              <w:rPr>
                <w:rFonts w:ascii="Times New Roman"/>
                <w:sz w:val="20"/>
              </w:rPr>
            </w:pPr>
          </w:p>
        </w:tc>
        <w:tc>
          <w:tcPr>
            <w:tcW w:w="1259" w:type="dxa"/>
            <w:gridSpan w:val="2"/>
          </w:tcPr>
          <w:p>
            <w:pPr>
              <w:pStyle w:val="TableParagraph"/>
              <w:rPr>
                <w:rFonts w:ascii="Times New Roman"/>
                <w:sz w:val="20"/>
              </w:rPr>
            </w:pPr>
          </w:p>
        </w:tc>
        <w:tc>
          <w:tcPr>
            <w:tcW w:w="1570" w:type="dxa"/>
          </w:tcPr>
          <w:p>
            <w:pPr>
              <w:pStyle w:val="TableParagraph"/>
              <w:rPr>
                <w:rFonts w:ascii="Times New Roman"/>
                <w:sz w:val="20"/>
              </w:rPr>
            </w:pPr>
          </w:p>
        </w:tc>
        <w:tc>
          <w:tcPr>
            <w:tcW w:w="2157" w:type="dxa"/>
          </w:tcPr>
          <w:p>
            <w:pPr>
              <w:pStyle w:val="TableParagraph"/>
              <w:rPr>
                <w:rFonts w:ascii="Times New Roman"/>
                <w:sz w:val="20"/>
              </w:rPr>
            </w:pPr>
          </w:p>
        </w:tc>
        <w:tc>
          <w:tcPr>
            <w:tcW w:w="1704" w:type="dxa"/>
          </w:tcPr>
          <w:p>
            <w:pPr>
              <w:pStyle w:val="TableParagraph"/>
              <w:rPr>
                <w:rFonts w:ascii="Times New Roman"/>
                <w:sz w:val="20"/>
              </w:rPr>
            </w:pPr>
          </w:p>
        </w:tc>
      </w:tr>
    </w:tbl>
    <w:p>
      <w:pPr>
        <w:spacing w:after="0"/>
        <w:rPr>
          <w:rFonts w:ascii="Times New Roman"/>
          <w:sz w:val="20"/>
        </w:rPr>
        <w:sectPr>
          <w:pgSz w:w="16840" w:h="11910" w:orient="landscape"/>
          <w:pgMar w:header="0" w:footer="437" w:top="1100" w:bottom="660" w:left="980" w:right="860"/>
        </w:sectPr>
      </w:pPr>
    </w:p>
    <w:p>
      <w:pPr>
        <w:pStyle w:val="BodyText"/>
        <w:spacing w:before="54"/>
        <w:ind w:left="107"/>
      </w:pPr>
      <w:r>
        <w:rPr/>
        <w:t>填表说明：</w:t>
      </w:r>
    </w:p>
    <w:p>
      <w:pPr>
        <w:pStyle w:val="ListParagraph"/>
        <w:numPr>
          <w:ilvl w:val="0"/>
          <w:numId w:val="14"/>
        </w:numPr>
        <w:tabs>
          <w:tab w:pos="319" w:val="left" w:leader="none"/>
        </w:tabs>
        <w:spacing w:line="266" w:lineRule="auto" w:before="30" w:after="0"/>
        <w:ind w:left="107" w:right="227" w:firstLine="0"/>
        <w:jc w:val="both"/>
        <w:rPr>
          <w:sz w:val="21"/>
        </w:rPr>
      </w:pPr>
      <w:r>
        <w:rPr>
          <w:spacing w:val="-1"/>
          <w:sz w:val="21"/>
        </w:rPr>
        <w:t>本申报表适用于在中华人民共和国境内占用耕地建设建筑物、构筑物或者从事非农业建设的单位和个人。耕地占用税纳税人应当在纳税义务发生之日起 </w:t>
      </w:r>
      <w:r>
        <w:rPr>
          <w:sz w:val="21"/>
        </w:rPr>
        <w:t>30</w:t>
      </w:r>
      <w:r>
        <w:rPr>
          <w:spacing w:val="-16"/>
          <w:sz w:val="21"/>
        </w:rPr>
        <w:t> 日内填报本表，向耕地所在地税务机关申报纳税。</w:t>
      </w:r>
    </w:p>
    <w:p>
      <w:pPr>
        <w:pStyle w:val="ListParagraph"/>
        <w:numPr>
          <w:ilvl w:val="0"/>
          <w:numId w:val="14"/>
        </w:numPr>
        <w:tabs>
          <w:tab w:pos="319" w:val="left" w:leader="none"/>
        </w:tabs>
        <w:spacing w:line="266" w:lineRule="auto" w:before="3" w:after="0"/>
        <w:ind w:left="107" w:right="217" w:firstLine="0"/>
        <w:jc w:val="both"/>
        <w:rPr>
          <w:sz w:val="21"/>
        </w:rPr>
      </w:pPr>
      <w:r>
        <w:rPr>
          <w:spacing w:val="-3"/>
          <w:w w:val="95"/>
          <w:sz w:val="21"/>
        </w:rPr>
        <w:t>占地方式：必选。根据实际情况选择“经批准按批次转用”“经批准单独选址转用”“经批准临时占用”“未批先占”四项之一，限选一项。当选择“经批准      </w:t>
      </w:r>
      <w:r>
        <w:rPr>
          <w:spacing w:val="-12"/>
          <w:w w:val="95"/>
          <w:sz w:val="21"/>
        </w:rPr>
        <w:t>按批次转用”“经批准单独选址转用”“经批准临时占用”三项时，项目</w:t>
      </w:r>
      <w:r>
        <w:rPr>
          <w:w w:val="95"/>
          <w:sz w:val="21"/>
        </w:rPr>
        <w:t>（批次</w:t>
      </w:r>
      <w:r>
        <w:rPr>
          <w:spacing w:val="-18"/>
          <w:w w:val="95"/>
          <w:sz w:val="21"/>
        </w:rPr>
        <w:t>）</w:t>
      </w:r>
      <w:r>
        <w:rPr>
          <w:spacing w:val="-10"/>
          <w:w w:val="95"/>
          <w:sz w:val="21"/>
        </w:rPr>
        <w:t>名称、批准占地文号、批准占地部门、经批准占地面积、收到书面通知日期</w:t>
      </w:r>
      <w:r>
        <w:rPr>
          <w:w w:val="95"/>
          <w:sz w:val="21"/>
        </w:rPr>
        <w:t>（或      收到经批准改变原占地用途日期</w:t>
      </w:r>
      <w:r>
        <w:rPr>
          <w:spacing w:val="-3"/>
          <w:w w:val="95"/>
          <w:sz w:val="21"/>
        </w:rPr>
        <w:t>）、批准时间为必填项；选择“未批先占”时，认定的实际占地日期</w:t>
      </w:r>
      <w:r>
        <w:rPr>
          <w:w w:val="95"/>
          <w:sz w:val="21"/>
        </w:rPr>
        <w:t>（或认定的未经批准改变原占地用途日期</w:t>
      </w:r>
      <w:r>
        <w:rPr>
          <w:spacing w:val="-3"/>
          <w:w w:val="95"/>
          <w:sz w:val="21"/>
        </w:rPr>
        <w:t>）</w:t>
      </w:r>
      <w:r>
        <w:rPr>
          <w:spacing w:val="-2"/>
          <w:w w:val="95"/>
          <w:sz w:val="21"/>
        </w:rPr>
        <w:t>、认定的实际占      </w:t>
      </w:r>
      <w:r>
        <w:rPr>
          <w:spacing w:val="-2"/>
          <w:sz w:val="21"/>
        </w:rPr>
        <w:t>地面积为必填项。</w:t>
      </w:r>
    </w:p>
    <w:p>
      <w:pPr>
        <w:pStyle w:val="ListParagraph"/>
        <w:numPr>
          <w:ilvl w:val="0"/>
          <w:numId w:val="14"/>
        </w:numPr>
        <w:tabs>
          <w:tab w:pos="319" w:val="left" w:leader="none"/>
        </w:tabs>
        <w:spacing w:line="240" w:lineRule="auto" w:before="5" w:after="0"/>
        <w:ind w:left="318" w:right="0" w:hanging="212"/>
        <w:jc w:val="left"/>
        <w:rPr>
          <w:sz w:val="21"/>
        </w:rPr>
      </w:pPr>
      <w:r>
        <w:rPr>
          <w:sz w:val="21"/>
        </w:rPr>
        <w:t>项目（批次）名称：经批准按批次转用、经批准单独选址转用、经批准临时占用等占地方式，必填。按照农用地转用审批文件中标明的项目或批次名称填写。</w:t>
      </w:r>
    </w:p>
    <w:p>
      <w:pPr>
        <w:pStyle w:val="ListParagraph"/>
        <w:numPr>
          <w:ilvl w:val="0"/>
          <w:numId w:val="14"/>
        </w:numPr>
        <w:tabs>
          <w:tab w:pos="319" w:val="left" w:leader="none"/>
        </w:tabs>
        <w:spacing w:line="240" w:lineRule="auto" w:before="31" w:after="0"/>
        <w:ind w:left="318" w:right="0" w:hanging="212"/>
        <w:jc w:val="left"/>
        <w:rPr>
          <w:sz w:val="21"/>
        </w:rPr>
      </w:pPr>
      <w:r>
        <w:rPr>
          <w:sz w:val="21"/>
        </w:rPr>
        <w:t>批准占地文号：经批准按批次转用、经批准单独选址转用、经批准临时占用等占地方式，必填。填写批准占地的农用地转用审批文件的文号。</w:t>
      </w:r>
    </w:p>
    <w:p>
      <w:pPr>
        <w:pStyle w:val="ListParagraph"/>
        <w:numPr>
          <w:ilvl w:val="0"/>
          <w:numId w:val="14"/>
        </w:numPr>
        <w:tabs>
          <w:tab w:pos="319" w:val="left" w:leader="none"/>
        </w:tabs>
        <w:spacing w:line="240" w:lineRule="auto" w:before="31" w:after="0"/>
        <w:ind w:left="318" w:right="0" w:hanging="212"/>
        <w:jc w:val="left"/>
        <w:rPr>
          <w:sz w:val="21"/>
        </w:rPr>
      </w:pPr>
      <w:r>
        <w:rPr>
          <w:sz w:val="21"/>
        </w:rPr>
        <w:t>批准占地部门：经批准按批次转用、经批准单独选址转用、经批准临时占用等占地方式，必填。填写批准占地的审批农用地转用的政府部门名称。</w:t>
      </w:r>
    </w:p>
    <w:p>
      <w:pPr>
        <w:pStyle w:val="ListParagraph"/>
        <w:numPr>
          <w:ilvl w:val="0"/>
          <w:numId w:val="14"/>
        </w:numPr>
        <w:tabs>
          <w:tab w:pos="319" w:val="left" w:leader="none"/>
        </w:tabs>
        <w:spacing w:line="240" w:lineRule="auto" w:before="31" w:after="0"/>
        <w:ind w:left="318" w:right="0" w:hanging="212"/>
        <w:jc w:val="left"/>
        <w:rPr>
          <w:sz w:val="21"/>
        </w:rPr>
      </w:pPr>
      <w:r>
        <w:rPr>
          <w:sz w:val="21"/>
        </w:rPr>
        <w:t>经批准占地面积：经批准按批次转用、经批准单独选址转用、经批准临时占用等占地方式，必填。填写农用地转用审批文件中批准的农用地转用面积。</w:t>
      </w:r>
    </w:p>
    <w:p>
      <w:pPr>
        <w:pStyle w:val="ListParagraph"/>
        <w:numPr>
          <w:ilvl w:val="0"/>
          <w:numId w:val="14"/>
        </w:numPr>
        <w:tabs>
          <w:tab w:pos="319" w:val="left" w:leader="none"/>
        </w:tabs>
        <w:spacing w:line="266" w:lineRule="auto" w:before="31" w:after="0"/>
        <w:ind w:left="107" w:right="222" w:firstLine="0"/>
        <w:jc w:val="both"/>
        <w:rPr>
          <w:sz w:val="21"/>
        </w:rPr>
      </w:pPr>
      <w:r>
        <w:rPr>
          <w:spacing w:val="-1"/>
          <w:w w:val="95"/>
          <w:sz w:val="21"/>
        </w:rPr>
        <w:t>收到书面通知日期</w:t>
      </w:r>
      <w:r>
        <w:rPr>
          <w:w w:val="95"/>
          <w:sz w:val="21"/>
        </w:rPr>
        <w:t>（或收到经批准改变原占地用途日期</w:t>
      </w:r>
      <w:r>
        <w:rPr>
          <w:spacing w:val="-4"/>
          <w:w w:val="95"/>
          <w:sz w:val="21"/>
        </w:rPr>
        <w:t>）：经批准按批次转用、经批准单独选址转用、经批准临时占用等占地方式，必填。收到书面通知日期      </w:t>
      </w:r>
      <w:r>
        <w:rPr>
          <w:spacing w:val="-6"/>
          <w:w w:val="95"/>
          <w:sz w:val="21"/>
        </w:rPr>
        <w:t>是指纳税人收到自然资源主管部门办理占用耕地手续的书面通知的当日；收到经批准改变原占地用途日期是指纳税人收到经批准改变原占地用途的批准文件的当      </w:t>
      </w:r>
      <w:r>
        <w:rPr>
          <w:spacing w:val="-6"/>
          <w:sz w:val="21"/>
        </w:rPr>
        <w:t>日。</w:t>
      </w:r>
    </w:p>
    <w:p>
      <w:pPr>
        <w:pStyle w:val="ListParagraph"/>
        <w:numPr>
          <w:ilvl w:val="0"/>
          <w:numId w:val="14"/>
        </w:numPr>
        <w:tabs>
          <w:tab w:pos="319" w:val="left" w:leader="none"/>
        </w:tabs>
        <w:spacing w:line="240" w:lineRule="auto" w:before="4" w:after="0"/>
        <w:ind w:left="318" w:right="0" w:hanging="212"/>
        <w:jc w:val="left"/>
        <w:rPr>
          <w:sz w:val="21"/>
        </w:rPr>
      </w:pPr>
      <w:r>
        <w:rPr>
          <w:sz w:val="21"/>
        </w:rPr>
        <w:t>批准时间：经批准按批次转用、经批准单独选址转用、经批准临时占用等占地方式，必填。填写农用地转用审批文件的批准日期。</w:t>
      </w:r>
    </w:p>
    <w:p>
      <w:pPr>
        <w:pStyle w:val="ListParagraph"/>
        <w:numPr>
          <w:ilvl w:val="0"/>
          <w:numId w:val="14"/>
        </w:numPr>
        <w:tabs>
          <w:tab w:pos="319" w:val="left" w:leader="none"/>
        </w:tabs>
        <w:spacing w:line="266" w:lineRule="auto" w:before="31" w:after="0"/>
        <w:ind w:left="107" w:right="121" w:firstLine="0"/>
        <w:jc w:val="left"/>
        <w:rPr>
          <w:sz w:val="21"/>
        </w:rPr>
      </w:pPr>
      <w:r>
        <w:rPr>
          <w:spacing w:val="-4"/>
          <w:sz w:val="21"/>
        </w:rPr>
        <w:t>认定的实际占地日期</w:t>
      </w:r>
      <w:r>
        <w:rPr>
          <w:sz w:val="21"/>
        </w:rPr>
        <w:t>（或认定的未经批准改变原占地用途日期</w:t>
      </w:r>
      <w:r>
        <w:rPr>
          <w:spacing w:val="-15"/>
          <w:sz w:val="21"/>
        </w:rPr>
        <w:t>）: 未批先占的，必填。按照《中华人民共和国耕地占用税法实施办法》</w:t>
      </w:r>
      <w:r>
        <w:rPr>
          <w:sz w:val="21"/>
        </w:rPr>
        <w:t>（</w:t>
      </w:r>
      <w:r>
        <w:rPr>
          <w:spacing w:val="-15"/>
          <w:sz w:val="21"/>
        </w:rPr>
        <w:t>以下简称《实施办法》</w:t>
      </w:r>
      <w:r>
        <w:rPr>
          <w:sz w:val="21"/>
        </w:rPr>
        <w:t>） </w:t>
      </w:r>
      <w:r>
        <w:rPr>
          <w:spacing w:val="-2"/>
          <w:sz w:val="21"/>
        </w:rPr>
        <w:t>第二十七条规定自然资源主管部门认定的纳税人实际占用耕地的当日填写；认定的未经批准改变原占地用途日期是指未经批准改变原占地用途的，经自然资源主管部门认定的纳税人改变原占地用途的当日。</w:t>
      </w:r>
    </w:p>
    <w:p>
      <w:pPr>
        <w:pStyle w:val="ListParagraph"/>
        <w:numPr>
          <w:ilvl w:val="0"/>
          <w:numId w:val="14"/>
        </w:numPr>
        <w:tabs>
          <w:tab w:pos="424" w:val="left" w:leader="none"/>
        </w:tabs>
        <w:spacing w:line="240" w:lineRule="auto" w:before="4" w:after="0"/>
        <w:ind w:left="424" w:right="0" w:hanging="317"/>
        <w:jc w:val="left"/>
        <w:rPr>
          <w:sz w:val="21"/>
        </w:rPr>
      </w:pPr>
      <w:r>
        <w:rPr>
          <w:sz w:val="21"/>
        </w:rPr>
        <w:t>认定的实际占地面积：未批先占的，必填。按照《实施办法》第三十一条规定自然资源等相关部门认定的纳税人实际占用的面积填写。</w:t>
      </w:r>
    </w:p>
    <w:p>
      <w:pPr>
        <w:pStyle w:val="ListParagraph"/>
        <w:numPr>
          <w:ilvl w:val="0"/>
          <w:numId w:val="14"/>
        </w:numPr>
        <w:tabs>
          <w:tab w:pos="424" w:val="left" w:leader="none"/>
        </w:tabs>
        <w:spacing w:line="240" w:lineRule="auto" w:before="31" w:after="0"/>
        <w:ind w:left="424" w:right="0" w:hanging="317"/>
        <w:jc w:val="left"/>
        <w:rPr>
          <w:sz w:val="21"/>
        </w:rPr>
      </w:pPr>
      <w:r>
        <w:rPr>
          <w:spacing w:val="-1"/>
          <w:sz w:val="21"/>
        </w:rPr>
        <w:t>损毁耕地: 选填。按照《实施办法》第十九条确定的挖损、采矿塌陷、压占、污染四项损毁耕地行为进行选择，可多选。</w:t>
      </w:r>
    </w:p>
    <w:p>
      <w:pPr>
        <w:pStyle w:val="ListParagraph"/>
        <w:numPr>
          <w:ilvl w:val="0"/>
          <w:numId w:val="14"/>
        </w:numPr>
        <w:tabs>
          <w:tab w:pos="424" w:val="left" w:leader="none"/>
        </w:tabs>
        <w:spacing w:line="240" w:lineRule="auto" w:before="31" w:after="0"/>
        <w:ind w:left="424" w:right="0" w:hanging="317"/>
        <w:jc w:val="left"/>
        <w:rPr>
          <w:sz w:val="21"/>
        </w:rPr>
      </w:pPr>
      <w:r>
        <w:rPr>
          <w:sz w:val="21"/>
        </w:rPr>
        <w:t>认定的损毁耕地日期：损毁耕地的，必填。按照《实施办法》第二十七条规定自然资源、农业农村等相关部门认定损毁耕地的日期填写。</w:t>
      </w:r>
    </w:p>
    <w:p>
      <w:pPr>
        <w:pStyle w:val="ListParagraph"/>
        <w:numPr>
          <w:ilvl w:val="0"/>
          <w:numId w:val="14"/>
        </w:numPr>
        <w:tabs>
          <w:tab w:pos="424" w:val="left" w:leader="none"/>
        </w:tabs>
        <w:spacing w:line="240" w:lineRule="auto" w:before="31" w:after="0"/>
        <w:ind w:left="424" w:right="0" w:hanging="317"/>
        <w:jc w:val="left"/>
        <w:rPr>
          <w:sz w:val="21"/>
        </w:rPr>
      </w:pPr>
      <w:r>
        <w:rPr>
          <w:sz w:val="21"/>
        </w:rPr>
        <w:t>认定的损毁耕地面积：损毁耕地的，必填。按照《实施办法》第三十一条规定自然资源等相关部门认定的纳税人损毁耕地的面积填写。</w:t>
      </w:r>
    </w:p>
    <w:p>
      <w:pPr>
        <w:pStyle w:val="ListParagraph"/>
        <w:numPr>
          <w:ilvl w:val="0"/>
          <w:numId w:val="14"/>
        </w:numPr>
        <w:tabs>
          <w:tab w:pos="424" w:val="left" w:leader="none"/>
        </w:tabs>
        <w:spacing w:line="240" w:lineRule="auto" w:before="31" w:after="0"/>
        <w:ind w:left="424" w:right="0" w:hanging="317"/>
        <w:jc w:val="left"/>
        <w:rPr>
          <w:sz w:val="21"/>
        </w:rPr>
      </w:pPr>
      <w:r>
        <w:rPr>
          <w:sz w:val="21"/>
        </w:rPr>
        <w:t>税源编号：系统自动生成，纳税人无需填写。</w:t>
      </w:r>
    </w:p>
    <w:p>
      <w:pPr>
        <w:pStyle w:val="ListParagraph"/>
        <w:numPr>
          <w:ilvl w:val="0"/>
          <w:numId w:val="14"/>
        </w:numPr>
        <w:tabs>
          <w:tab w:pos="424" w:val="left" w:leader="none"/>
        </w:tabs>
        <w:spacing w:line="240" w:lineRule="auto" w:before="31" w:after="0"/>
        <w:ind w:left="424" w:right="0" w:hanging="317"/>
        <w:jc w:val="left"/>
        <w:rPr>
          <w:sz w:val="21"/>
        </w:rPr>
      </w:pPr>
      <w:r>
        <w:rPr>
          <w:sz w:val="21"/>
        </w:rPr>
        <w:t>占地位置：必填。占用应税土地所在的市、县、乡（镇）、村、组、路详细地址位置。</w:t>
      </w:r>
    </w:p>
    <w:p>
      <w:pPr>
        <w:pStyle w:val="ListParagraph"/>
        <w:numPr>
          <w:ilvl w:val="0"/>
          <w:numId w:val="14"/>
        </w:numPr>
        <w:tabs>
          <w:tab w:pos="424" w:val="left" w:leader="none"/>
        </w:tabs>
        <w:spacing w:line="266" w:lineRule="auto" w:before="31" w:after="0"/>
        <w:ind w:left="107" w:right="111" w:firstLine="0"/>
        <w:jc w:val="left"/>
        <w:rPr>
          <w:sz w:val="21"/>
        </w:rPr>
      </w:pPr>
      <w:r>
        <w:rPr>
          <w:spacing w:val="-5"/>
          <w:w w:val="95"/>
          <w:sz w:val="21"/>
        </w:rPr>
        <w:t>占地用途：必填。</w:t>
      </w:r>
      <w:r>
        <w:rPr>
          <w:spacing w:val="-3"/>
          <w:w w:val="95"/>
          <w:sz w:val="21"/>
        </w:rPr>
        <w:t>（1）</w:t>
      </w:r>
      <w:r>
        <w:rPr>
          <w:spacing w:val="-10"/>
          <w:w w:val="95"/>
          <w:sz w:val="21"/>
        </w:rPr>
        <w:t>经批准占用：土地储备、交通基础设施建设、水利工程、工业建设、商业建设、住宅建设、农村居民建房、军事设施、学校、幼儿园、      </w:t>
      </w:r>
      <w:r>
        <w:rPr>
          <w:spacing w:val="-10"/>
          <w:sz w:val="21"/>
        </w:rPr>
        <w:t>社会福利机构、医疗机构、其他；（2）未经批准占用：交通基础设施建设、工业建设、商业建设、住宅建设、农村居民建房、军事设施、学校、幼儿园、社会福利机构、医疗机构、其他。</w:t>
      </w:r>
    </w:p>
    <w:p>
      <w:pPr>
        <w:pStyle w:val="ListParagraph"/>
        <w:numPr>
          <w:ilvl w:val="0"/>
          <w:numId w:val="14"/>
        </w:numPr>
        <w:tabs>
          <w:tab w:pos="424" w:val="left" w:leader="none"/>
        </w:tabs>
        <w:spacing w:line="266" w:lineRule="auto" w:before="4" w:after="0"/>
        <w:ind w:left="107" w:right="116" w:firstLine="0"/>
        <w:jc w:val="left"/>
        <w:rPr>
          <w:sz w:val="21"/>
        </w:rPr>
      </w:pPr>
      <w:r>
        <w:rPr>
          <w:spacing w:val="-3"/>
          <w:w w:val="95"/>
          <w:sz w:val="21"/>
        </w:rPr>
        <w:t>征收品目：必填。按被占用土地的占地类型选择：耕地</w:t>
      </w:r>
      <w:r>
        <w:rPr>
          <w:w w:val="95"/>
          <w:sz w:val="21"/>
        </w:rPr>
        <w:t>_</w:t>
      </w:r>
      <w:r>
        <w:rPr>
          <w:spacing w:val="-1"/>
          <w:w w:val="95"/>
          <w:sz w:val="21"/>
        </w:rPr>
        <w:t>基本农田、耕地</w:t>
      </w:r>
      <w:r>
        <w:rPr>
          <w:w w:val="95"/>
          <w:sz w:val="21"/>
        </w:rPr>
        <w:t>_</w:t>
      </w:r>
      <w:r>
        <w:rPr>
          <w:spacing w:val="-3"/>
          <w:w w:val="95"/>
          <w:sz w:val="21"/>
        </w:rPr>
        <w:t>非基本农田、园地、林地、草地、农田水利用地、养殖水面、渔业水域滩涂、苇田、      </w:t>
      </w:r>
      <w:r>
        <w:rPr>
          <w:spacing w:val="-3"/>
          <w:sz w:val="21"/>
        </w:rPr>
        <w:t>其他。</w:t>
      </w:r>
    </w:p>
    <w:p>
      <w:pPr>
        <w:pStyle w:val="ListParagraph"/>
        <w:numPr>
          <w:ilvl w:val="0"/>
          <w:numId w:val="14"/>
        </w:numPr>
        <w:tabs>
          <w:tab w:pos="424" w:val="left" w:leader="none"/>
        </w:tabs>
        <w:spacing w:line="240" w:lineRule="auto" w:before="3" w:after="0"/>
        <w:ind w:left="424" w:right="0" w:hanging="317"/>
        <w:jc w:val="left"/>
        <w:rPr>
          <w:sz w:val="21"/>
        </w:rPr>
      </w:pPr>
      <w:r>
        <w:rPr>
          <w:sz w:val="21"/>
        </w:rPr>
        <w:t>适用税额：指该地类在当地适用的单位税额，按征收品目和征收子目对应的单位适用税额填写，由各省税务机关自行配置。</w:t>
      </w:r>
    </w:p>
    <w:p>
      <w:pPr>
        <w:pStyle w:val="ListParagraph"/>
        <w:numPr>
          <w:ilvl w:val="0"/>
          <w:numId w:val="14"/>
        </w:numPr>
        <w:tabs>
          <w:tab w:pos="424" w:val="left" w:leader="none"/>
        </w:tabs>
        <w:spacing w:line="240" w:lineRule="auto" w:before="30" w:after="0"/>
        <w:ind w:left="424" w:right="0" w:hanging="317"/>
        <w:jc w:val="left"/>
        <w:rPr>
          <w:sz w:val="21"/>
        </w:rPr>
      </w:pPr>
      <w:r>
        <w:rPr>
          <w:w w:val="95"/>
          <w:sz w:val="21"/>
        </w:rPr>
        <w:t>计税面积：必填。按被占用土地的占地位置、占地用途、征收品目划分，填写本条税源对应的应税土地面积，单位为平方米。</w:t>
      </w:r>
    </w:p>
    <w:p>
      <w:pPr>
        <w:pStyle w:val="ListParagraph"/>
        <w:numPr>
          <w:ilvl w:val="0"/>
          <w:numId w:val="14"/>
        </w:numPr>
        <w:tabs>
          <w:tab w:pos="424" w:val="left" w:leader="none"/>
        </w:tabs>
        <w:spacing w:line="240" w:lineRule="auto" w:before="31" w:after="0"/>
        <w:ind w:left="424" w:right="0" w:hanging="317"/>
        <w:jc w:val="left"/>
        <w:rPr>
          <w:sz w:val="21"/>
        </w:rPr>
      </w:pPr>
      <w:r>
        <w:rPr>
          <w:w w:val="95"/>
          <w:sz w:val="21"/>
        </w:rPr>
        <w:t>减免性质代码和项目名称：有减免税情况的，必填。按照税务机关最新制发的减免税政策代码表中最细项减免性质代码填写。</w:t>
      </w:r>
    </w:p>
    <w:p>
      <w:pPr>
        <w:pStyle w:val="ListParagraph"/>
        <w:numPr>
          <w:ilvl w:val="0"/>
          <w:numId w:val="14"/>
        </w:numPr>
        <w:tabs>
          <w:tab w:pos="424" w:val="left" w:leader="none"/>
        </w:tabs>
        <w:spacing w:line="240" w:lineRule="auto" w:before="31" w:after="0"/>
        <w:ind w:left="424" w:right="0" w:hanging="317"/>
        <w:jc w:val="left"/>
        <w:rPr>
          <w:sz w:val="21"/>
        </w:rPr>
      </w:pPr>
      <w:r>
        <w:rPr>
          <w:sz w:val="21"/>
        </w:rPr>
        <w:t>减免税面积：有减免税情况的，必填。填写本条税源对应的符合减免税政策的占地面积。</w:t>
      </w:r>
    </w:p>
    <w:p>
      <w:pPr>
        <w:spacing w:after="0" w:line="240" w:lineRule="auto"/>
        <w:jc w:val="left"/>
        <w:rPr>
          <w:sz w:val="21"/>
        </w:rPr>
        <w:sectPr>
          <w:pgSz w:w="16840" w:h="11910" w:orient="landscape"/>
          <w:pgMar w:header="0" w:footer="437" w:top="780" w:bottom="620" w:left="980" w:right="860"/>
        </w:sectPr>
      </w:pPr>
    </w:p>
    <w:p>
      <w:pPr>
        <w:spacing w:before="39"/>
        <w:ind w:left="3656" w:right="3663" w:firstLine="0"/>
        <w:jc w:val="center"/>
        <w:rPr>
          <w:rFonts w:ascii="黑体" w:eastAsia="黑体" w:hint="eastAsia"/>
          <w:sz w:val="30"/>
        </w:rPr>
      </w:pPr>
      <w:r>
        <w:rPr>
          <w:rFonts w:ascii="黑体" w:eastAsia="黑体" w:hint="eastAsia"/>
          <w:color w:val="252525"/>
          <w:sz w:val="30"/>
        </w:rPr>
        <w:t>土地增值税税源明细表</w:t>
      </w:r>
    </w:p>
    <w:p>
      <w:pPr>
        <w:pStyle w:val="BodyText"/>
        <w:tabs>
          <w:tab w:pos="2232" w:val="left" w:leader="none"/>
          <w:tab w:pos="2652" w:val="left" w:leader="none"/>
          <w:tab w:pos="3072" w:val="left" w:leader="none"/>
          <w:tab w:pos="3912" w:val="left" w:leader="none"/>
          <w:tab w:pos="4332" w:val="left" w:leader="none"/>
          <w:tab w:pos="4752" w:val="left" w:leader="none"/>
        </w:tabs>
        <w:spacing w:before="73"/>
        <w:ind w:left="132"/>
      </w:pPr>
      <w:r>
        <w:rPr>
          <w:color w:val="252525"/>
        </w:rPr>
        <w:t>税款所属期限：自</w:t>
        <w:tab/>
        <w:t>年</w:t>
        <w:tab/>
        <w:t>月</w:t>
        <w:tab/>
        <w:t>日至</w:t>
        <w:tab/>
        <w:t>年</w:t>
        <w:tab/>
        <w:t>月</w:t>
        <w:tab/>
        <w:t>日</w:t>
      </w:r>
    </w:p>
    <w:p>
      <w:pPr>
        <w:pStyle w:val="BodyText"/>
        <w:spacing w:before="130"/>
        <w:ind w:left="132"/>
      </w:pPr>
      <w:r>
        <w:rPr>
          <w:color w:val="252525"/>
        </w:rPr>
        <w:t>纳税人识别号（统一社会信用代码）：</w:t>
      </w:r>
      <w:r>
        <w:rPr/>
        <w:t>□□□□□□□□□□□□□□□□□□</w:t>
      </w:r>
    </w:p>
    <w:p>
      <w:pPr>
        <w:pStyle w:val="BodyText"/>
        <w:tabs>
          <w:tab w:pos="4543" w:val="left" w:leader="none"/>
        </w:tabs>
        <w:spacing w:before="131"/>
        <w:ind w:left="132"/>
      </w:pPr>
      <w:r>
        <w:rPr>
          <w:color w:val="252525"/>
        </w:rPr>
        <w:t>纳税人名称：</w:t>
        <w:tab/>
      </w:r>
      <w:r>
        <w:rPr>
          <w:color w:val="333333"/>
        </w:rPr>
        <w:t>金额单位：人民币元（列至角分）；面积单位：平方米</w:t>
      </w:r>
    </w:p>
    <w:p>
      <w:pPr>
        <w:pStyle w:val="BodyText"/>
        <w:spacing w:before="4"/>
        <w:ind w:left="0"/>
        <w:rPr>
          <w:sz w:val="6"/>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8"/>
        <w:gridCol w:w="533"/>
        <w:gridCol w:w="417"/>
        <w:gridCol w:w="163"/>
        <w:gridCol w:w="978"/>
        <w:gridCol w:w="340"/>
        <w:gridCol w:w="599"/>
        <w:gridCol w:w="480"/>
        <w:gridCol w:w="1198"/>
        <w:gridCol w:w="239"/>
        <w:gridCol w:w="1179"/>
        <w:gridCol w:w="215"/>
        <w:gridCol w:w="1020"/>
        <w:gridCol w:w="538"/>
        <w:gridCol w:w="1199"/>
      </w:tblGrid>
      <w:tr>
        <w:trPr>
          <w:trHeight w:val="420" w:hRule="atLeast"/>
        </w:trPr>
        <w:tc>
          <w:tcPr>
            <w:tcW w:w="10186" w:type="dxa"/>
            <w:gridSpan w:val="15"/>
          </w:tcPr>
          <w:p>
            <w:pPr>
              <w:pStyle w:val="TableParagraph"/>
              <w:spacing w:before="75"/>
              <w:ind w:left="2453" w:right="2412"/>
              <w:jc w:val="center"/>
              <w:rPr>
                <w:b/>
                <w:sz w:val="21"/>
              </w:rPr>
            </w:pPr>
            <w:r>
              <w:rPr>
                <w:b/>
                <w:color w:val="252525"/>
                <w:sz w:val="21"/>
              </w:rPr>
              <w:t>土地增值税项目登记表（从事房地产开发的纳税人适用）</w:t>
            </w:r>
          </w:p>
        </w:tc>
      </w:tr>
      <w:tr>
        <w:trPr>
          <w:trHeight w:val="420" w:hRule="atLeast"/>
        </w:trPr>
        <w:tc>
          <w:tcPr>
            <w:tcW w:w="2038" w:type="dxa"/>
            <w:gridSpan w:val="3"/>
          </w:tcPr>
          <w:p>
            <w:pPr>
              <w:pStyle w:val="TableParagraph"/>
              <w:spacing w:before="74"/>
              <w:ind w:left="600"/>
              <w:rPr>
                <w:sz w:val="21"/>
              </w:rPr>
            </w:pPr>
            <w:r>
              <w:rPr>
                <w:color w:val="252525"/>
                <w:sz w:val="21"/>
              </w:rPr>
              <w:t>项目名称</w:t>
            </w:r>
          </w:p>
        </w:tc>
        <w:tc>
          <w:tcPr>
            <w:tcW w:w="3758" w:type="dxa"/>
            <w:gridSpan w:val="6"/>
          </w:tcPr>
          <w:p>
            <w:pPr>
              <w:pStyle w:val="TableParagraph"/>
              <w:rPr>
                <w:rFonts w:ascii="Times New Roman"/>
                <w:sz w:val="20"/>
              </w:rPr>
            </w:pPr>
          </w:p>
        </w:tc>
        <w:tc>
          <w:tcPr>
            <w:tcW w:w="1418" w:type="dxa"/>
            <w:gridSpan w:val="2"/>
          </w:tcPr>
          <w:p>
            <w:pPr>
              <w:pStyle w:val="TableParagraph"/>
              <w:spacing w:before="74"/>
              <w:ind w:left="297"/>
              <w:rPr>
                <w:sz w:val="21"/>
              </w:rPr>
            </w:pPr>
            <w:r>
              <w:rPr>
                <w:color w:val="252525"/>
                <w:sz w:val="21"/>
              </w:rPr>
              <w:t>项目地址</w:t>
            </w:r>
          </w:p>
        </w:tc>
        <w:tc>
          <w:tcPr>
            <w:tcW w:w="2972" w:type="dxa"/>
            <w:gridSpan w:val="4"/>
          </w:tcPr>
          <w:p>
            <w:pPr>
              <w:pStyle w:val="TableParagraph"/>
              <w:rPr>
                <w:rFonts w:ascii="Times New Roman"/>
                <w:sz w:val="20"/>
              </w:rPr>
            </w:pPr>
          </w:p>
        </w:tc>
      </w:tr>
      <w:tr>
        <w:trPr>
          <w:trHeight w:val="420" w:hRule="atLeast"/>
        </w:trPr>
        <w:tc>
          <w:tcPr>
            <w:tcW w:w="5796" w:type="dxa"/>
            <w:gridSpan w:val="9"/>
          </w:tcPr>
          <w:p>
            <w:pPr>
              <w:pStyle w:val="TableParagraph"/>
              <w:spacing w:before="74"/>
              <w:ind w:left="1221"/>
              <w:rPr>
                <w:sz w:val="21"/>
              </w:rPr>
            </w:pPr>
            <w:r>
              <w:rPr>
                <w:color w:val="252525"/>
                <w:sz w:val="21"/>
              </w:rPr>
              <w:t>土地使用权受让（行政划拨）合同号</w:t>
            </w:r>
          </w:p>
        </w:tc>
        <w:tc>
          <w:tcPr>
            <w:tcW w:w="4390" w:type="dxa"/>
            <w:gridSpan w:val="6"/>
          </w:tcPr>
          <w:p>
            <w:pPr>
              <w:pStyle w:val="TableParagraph"/>
              <w:spacing w:before="74"/>
              <w:ind w:left="1154"/>
              <w:rPr>
                <w:sz w:val="21"/>
              </w:rPr>
            </w:pPr>
            <w:r>
              <w:rPr>
                <w:color w:val="252525"/>
                <w:sz w:val="21"/>
              </w:rPr>
              <w:t>受让（行政划拨）时间</w:t>
            </w:r>
          </w:p>
        </w:tc>
      </w:tr>
      <w:tr>
        <w:trPr>
          <w:trHeight w:val="420" w:hRule="atLeast"/>
        </w:trPr>
        <w:tc>
          <w:tcPr>
            <w:tcW w:w="5796" w:type="dxa"/>
            <w:gridSpan w:val="9"/>
          </w:tcPr>
          <w:p>
            <w:pPr>
              <w:pStyle w:val="TableParagraph"/>
              <w:rPr>
                <w:rFonts w:ascii="Times New Roman"/>
                <w:sz w:val="20"/>
              </w:rPr>
            </w:pPr>
          </w:p>
        </w:tc>
        <w:tc>
          <w:tcPr>
            <w:tcW w:w="4390" w:type="dxa"/>
            <w:gridSpan w:val="6"/>
          </w:tcPr>
          <w:p>
            <w:pPr>
              <w:pStyle w:val="TableParagraph"/>
              <w:rPr>
                <w:rFonts w:ascii="Times New Roman"/>
                <w:sz w:val="20"/>
              </w:rPr>
            </w:pPr>
          </w:p>
        </w:tc>
      </w:tr>
      <w:tr>
        <w:trPr>
          <w:trHeight w:val="420" w:hRule="atLeast"/>
        </w:trPr>
        <w:tc>
          <w:tcPr>
            <w:tcW w:w="5796" w:type="dxa"/>
            <w:gridSpan w:val="9"/>
          </w:tcPr>
          <w:p>
            <w:pPr>
              <w:pStyle w:val="TableParagraph"/>
              <w:rPr>
                <w:rFonts w:ascii="Times New Roman"/>
                <w:sz w:val="20"/>
              </w:rPr>
            </w:pPr>
          </w:p>
        </w:tc>
        <w:tc>
          <w:tcPr>
            <w:tcW w:w="4390" w:type="dxa"/>
            <w:gridSpan w:val="6"/>
          </w:tcPr>
          <w:p>
            <w:pPr>
              <w:pStyle w:val="TableParagraph"/>
              <w:rPr>
                <w:rFonts w:ascii="Times New Roman"/>
                <w:sz w:val="20"/>
              </w:rPr>
            </w:pPr>
          </w:p>
        </w:tc>
      </w:tr>
      <w:tr>
        <w:trPr>
          <w:trHeight w:val="682" w:hRule="atLeast"/>
        </w:trPr>
        <w:tc>
          <w:tcPr>
            <w:tcW w:w="1621" w:type="dxa"/>
            <w:gridSpan w:val="2"/>
          </w:tcPr>
          <w:p>
            <w:pPr>
              <w:pStyle w:val="TableParagraph"/>
              <w:spacing w:before="44"/>
              <w:ind w:left="54" w:right="47"/>
              <w:jc w:val="center"/>
              <w:rPr>
                <w:sz w:val="21"/>
              </w:rPr>
            </w:pPr>
            <w:r>
              <w:rPr>
                <w:color w:val="252525"/>
                <w:sz w:val="21"/>
              </w:rPr>
              <w:t>建设项目起讫时</w:t>
            </w:r>
          </w:p>
          <w:p>
            <w:pPr>
              <w:pStyle w:val="TableParagraph"/>
              <w:spacing w:before="55"/>
              <w:ind w:left="9"/>
              <w:jc w:val="center"/>
              <w:rPr>
                <w:sz w:val="21"/>
              </w:rPr>
            </w:pPr>
            <w:r>
              <w:rPr>
                <w:color w:val="252525"/>
                <w:w w:val="99"/>
                <w:sz w:val="21"/>
              </w:rPr>
              <w:t>间</w:t>
            </w:r>
          </w:p>
        </w:tc>
        <w:tc>
          <w:tcPr>
            <w:tcW w:w="1558" w:type="dxa"/>
            <w:gridSpan w:val="3"/>
          </w:tcPr>
          <w:p>
            <w:pPr>
              <w:pStyle w:val="TableParagraph"/>
              <w:rPr>
                <w:rFonts w:ascii="Times New Roman"/>
                <w:sz w:val="20"/>
              </w:rPr>
            </w:pPr>
          </w:p>
        </w:tc>
        <w:tc>
          <w:tcPr>
            <w:tcW w:w="2617" w:type="dxa"/>
            <w:gridSpan w:val="4"/>
          </w:tcPr>
          <w:p>
            <w:pPr>
              <w:pStyle w:val="TableParagraph"/>
              <w:spacing w:before="2"/>
              <w:rPr>
                <w:sz w:val="16"/>
              </w:rPr>
            </w:pPr>
          </w:p>
          <w:p>
            <w:pPr>
              <w:pStyle w:val="TableParagraph"/>
              <w:ind w:left="788"/>
              <w:rPr>
                <w:sz w:val="21"/>
              </w:rPr>
            </w:pPr>
            <w:r>
              <w:rPr>
                <w:color w:val="252525"/>
                <w:sz w:val="21"/>
              </w:rPr>
              <w:t>总预算成本</w:t>
            </w:r>
          </w:p>
        </w:tc>
        <w:tc>
          <w:tcPr>
            <w:tcW w:w="1418" w:type="dxa"/>
            <w:gridSpan w:val="2"/>
          </w:tcPr>
          <w:p>
            <w:pPr>
              <w:pStyle w:val="TableParagraph"/>
              <w:rPr>
                <w:rFonts w:ascii="Times New Roman"/>
                <w:sz w:val="20"/>
              </w:rPr>
            </w:pPr>
          </w:p>
        </w:tc>
        <w:tc>
          <w:tcPr>
            <w:tcW w:w="1235" w:type="dxa"/>
            <w:gridSpan w:val="2"/>
          </w:tcPr>
          <w:p>
            <w:pPr>
              <w:pStyle w:val="TableParagraph"/>
              <w:spacing w:before="44"/>
              <w:ind w:left="83" w:right="52"/>
              <w:jc w:val="center"/>
              <w:rPr>
                <w:sz w:val="21"/>
              </w:rPr>
            </w:pPr>
            <w:r>
              <w:rPr>
                <w:color w:val="252525"/>
                <w:sz w:val="21"/>
              </w:rPr>
              <w:t>单位预算成</w:t>
            </w:r>
          </w:p>
          <w:p>
            <w:pPr>
              <w:pStyle w:val="TableParagraph"/>
              <w:spacing w:before="55"/>
              <w:ind w:left="31"/>
              <w:jc w:val="center"/>
              <w:rPr>
                <w:sz w:val="21"/>
              </w:rPr>
            </w:pPr>
            <w:r>
              <w:rPr>
                <w:color w:val="252525"/>
                <w:w w:val="99"/>
                <w:sz w:val="21"/>
              </w:rPr>
              <w:t>本</w:t>
            </w:r>
          </w:p>
        </w:tc>
        <w:tc>
          <w:tcPr>
            <w:tcW w:w="1737" w:type="dxa"/>
            <w:gridSpan w:val="2"/>
          </w:tcPr>
          <w:p>
            <w:pPr>
              <w:pStyle w:val="TableParagraph"/>
              <w:rPr>
                <w:rFonts w:ascii="Times New Roman"/>
                <w:sz w:val="20"/>
              </w:rPr>
            </w:pPr>
          </w:p>
        </w:tc>
      </w:tr>
      <w:tr>
        <w:trPr>
          <w:trHeight w:val="681" w:hRule="atLeast"/>
        </w:trPr>
        <w:tc>
          <w:tcPr>
            <w:tcW w:w="1621" w:type="dxa"/>
            <w:gridSpan w:val="2"/>
          </w:tcPr>
          <w:p>
            <w:pPr>
              <w:pStyle w:val="TableParagraph"/>
              <w:spacing w:before="43"/>
              <w:ind w:left="54" w:right="47"/>
              <w:jc w:val="center"/>
              <w:rPr>
                <w:sz w:val="21"/>
              </w:rPr>
            </w:pPr>
            <w:r>
              <w:rPr>
                <w:color w:val="252525"/>
                <w:sz w:val="21"/>
              </w:rPr>
              <w:t>项目详细坐落地</w:t>
            </w:r>
          </w:p>
          <w:p>
            <w:pPr>
              <w:pStyle w:val="TableParagraph"/>
              <w:spacing w:before="57"/>
              <w:ind w:left="9"/>
              <w:jc w:val="center"/>
              <w:rPr>
                <w:sz w:val="21"/>
              </w:rPr>
            </w:pPr>
            <w:r>
              <w:rPr>
                <w:color w:val="252525"/>
                <w:w w:val="99"/>
                <w:sz w:val="21"/>
              </w:rPr>
              <w:t>点</w:t>
            </w:r>
          </w:p>
        </w:tc>
        <w:tc>
          <w:tcPr>
            <w:tcW w:w="8565" w:type="dxa"/>
            <w:gridSpan w:val="13"/>
          </w:tcPr>
          <w:p>
            <w:pPr>
              <w:pStyle w:val="TableParagraph"/>
              <w:rPr>
                <w:rFonts w:ascii="Times New Roman"/>
                <w:sz w:val="20"/>
              </w:rPr>
            </w:pPr>
          </w:p>
        </w:tc>
      </w:tr>
      <w:tr>
        <w:trPr>
          <w:trHeight w:val="682" w:hRule="atLeast"/>
        </w:trPr>
        <w:tc>
          <w:tcPr>
            <w:tcW w:w="1621" w:type="dxa"/>
            <w:gridSpan w:val="2"/>
          </w:tcPr>
          <w:p>
            <w:pPr>
              <w:pStyle w:val="TableParagraph"/>
              <w:rPr>
                <w:sz w:val="16"/>
              </w:rPr>
            </w:pPr>
          </w:p>
          <w:p>
            <w:pPr>
              <w:pStyle w:val="TableParagraph"/>
              <w:ind w:left="74"/>
              <w:rPr>
                <w:sz w:val="21"/>
              </w:rPr>
            </w:pPr>
            <w:r>
              <w:rPr>
                <w:color w:val="252525"/>
                <w:sz w:val="21"/>
              </w:rPr>
              <w:t>开发土地总面积</w:t>
            </w:r>
          </w:p>
        </w:tc>
        <w:tc>
          <w:tcPr>
            <w:tcW w:w="1558" w:type="dxa"/>
            <w:gridSpan w:val="3"/>
          </w:tcPr>
          <w:p>
            <w:pPr>
              <w:pStyle w:val="TableParagraph"/>
              <w:rPr>
                <w:rFonts w:ascii="Times New Roman"/>
                <w:sz w:val="20"/>
              </w:rPr>
            </w:pPr>
          </w:p>
        </w:tc>
        <w:tc>
          <w:tcPr>
            <w:tcW w:w="2617" w:type="dxa"/>
            <w:gridSpan w:val="4"/>
          </w:tcPr>
          <w:p>
            <w:pPr>
              <w:pStyle w:val="TableParagraph"/>
              <w:rPr>
                <w:sz w:val="16"/>
              </w:rPr>
            </w:pPr>
          </w:p>
          <w:p>
            <w:pPr>
              <w:pStyle w:val="TableParagraph"/>
              <w:ind w:left="579"/>
              <w:rPr>
                <w:sz w:val="21"/>
              </w:rPr>
            </w:pPr>
            <w:r>
              <w:rPr>
                <w:color w:val="252525"/>
                <w:sz w:val="21"/>
              </w:rPr>
              <w:t>开发建筑总面积</w:t>
            </w:r>
          </w:p>
        </w:tc>
        <w:tc>
          <w:tcPr>
            <w:tcW w:w="1418" w:type="dxa"/>
            <w:gridSpan w:val="2"/>
          </w:tcPr>
          <w:p>
            <w:pPr>
              <w:pStyle w:val="TableParagraph"/>
              <w:rPr>
                <w:rFonts w:ascii="Times New Roman"/>
                <w:sz w:val="20"/>
              </w:rPr>
            </w:pPr>
          </w:p>
        </w:tc>
        <w:tc>
          <w:tcPr>
            <w:tcW w:w="1235" w:type="dxa"/>
            <w:gridSpan w:val="2"/>
          </w:tcPr>
          <w:p>
            <w:pPr>
              <w:pStyle w:val="TableParagraph"/>
              <w:spacing w:before="42"/>
              <w:ind w:left="83" w:right="52"/>
              <w:jc w:val="center"/>
              <w:rPr>
                <w:sz w:val="21"/>
              </w:rPr>
            </w:pPr>
            <w:r>
              <w:rPr>
                <w:color w:val="252525"/>
                <w:sz w:val="21"/>
              </w:rPr>
              <w:t>房地产转让</w:t>
            </w:r>
          </w:p>
          <w:p>
            <w:pPr>
              <w:pStyle w:val="TableParagraph"/>
              <w:spacing w:before="57"/>
              <w:ind w:left="83" w:right="52"/>
              <w:jc w:val="center"/>
              <w:rPr>
                <w:sz w:val="21"/>
              </w:rPr>
            </w:pPr>
            <w:r>
              <w:rPr>
                <w:color w:val="252525"/>
                <w:sz w:val="21"/>
              </w:rPr>
              <w:t>合同名称</w:t>
            </w:r>
          </w:p>
        </w:tc>
        <w:tc>
          <w:tcPr>
            <w:tcW w:w="1737" w:type="dxa"/>
            <w:gridSpan w:val="2"/>
          </w:tcPr>
          <w:p>
            <w:pPr>
              <w:pStyle w:val="TableParagraph"/>
              <w:rPr>
                <w:rFonts w:ascii="Times New Roman"/>
                <w:sz w:val="20"/>
              </w:rPr>
            </w:pPr>
          </w:p>
        </w:tc>
      </w:tr>
      <w:tr>
        <w:trPr>
          <w:trHeight w:val="420" w:hRule="atLeast"/>
        </w:trPr>
        <w:tc>
          <w:tcPr>
            <w:tcW w:w="1088" w:type="dxa"/>
          </w:tcPr>
          <w:p>
            <w:pPr>
              <w:pStyle w:val="TableParagraph"/>
              <w:spacing w:before="75"/>
              <w:ind w:left="86" w:right="43"/>
              <w:jc w:val="center"/>
              <w:rPr>
                <w:sz w:val="21"/>
              </w:rPr>
            </w:pPr>
            <w:r>
              <w:rPr>
                <w:color w:val="252525"/>
                <w:sz w:val="21"/>
              </w:rPr>
              <w:t>转让次序</w:t>
            </w:r>
          </w:p>
        </w:tc>
        <w:tc>
          <w:tcPr>
            <w:tcW w:w="3030" w:type="dxa"/>
            <w:gridSpan w:val="6"/>
          </w:tcPr>
          <w:p>
            <w:pPr>
              <w:pStyle w:val="TableParagraph"/>
              <w:spacing w:before="75"/>
              <w:ind w:left="275"/>
              <w:rPr>
                <w:sz w:val="21"/>
              </w:rPr>
            </w:pPr>
            <w:r>
              <w:rPr>
                <w:color w:val="252525"/>
                <w:sz w:val="21"/>
              </w:rPr>
              <w:t>转让土地面积（按次填写）</w:t>
            </w:r>
          </w:p>
        </w:tc>
        <w:tc>
          <w:tcPr>
            <w:tcW w:w="3096" w:type="dxa"/>
            <w:gridSpan w:val="4"/>
          </w:tcPr>
          <w:p>
            <w:pPr>
              <w:pStyle w:val="TableParagraph"/>
              <w:spacing w:before="75"/>
              <w:ind w:left="295"/>
              <w:rPr>
                <w:sz w:val="21"/>
              </w:rPr>
            </w:pPr>
            <w:r>
              <w:rPr>
                <w:color w:val="252525"/>
                <w:sz w:val="21"/>
              </w:rPr>
              <w:t>转让建筑面积（按次填写）</w:t>
            </w:r>
          </w:p>
        </w:tc>
        <w:tc>
          <w:tcPr>
            <w:tcW w:w="2972" w:type="dxa"/>
            <w:gridSpan w:val="4"/>
          </w:tcPr>
          <w:p>
            <w:pPr>
              <w:pStyle w:val="TableParagraph"/>
              <w:spacing w:before="75"/>
              <w:ind w:left="26" w:right="-15"/>
              <w:rPr>
                <w:sz w:val="21"/>
              </w:rPr>
            </w:pPr>
            <w:r>
              <w:rPr>
                <w:color w:val="252525"/>
                <w:sz w:val="21"/>
              </w:rPr>
              <w:t>转让合同签订日期（按次填写）</w:t>
            </w:r>
          </w:p>
        </w:tc>
      </w:tr>
      <w:tr>
        <w:trPr>
          <w:trHeight w:val="420" w:hRule="atLeast"/>
        </w:trPr>
        <w:tc>
          <w:tcPr>
            <w:tcW w:w="1088" w:type="dxa"/>
          </w:tcPr>
          <w:p>
            <w:pPr>
              <w:pStyle w:val="TableParagraph"/>
              <w:spacing w:before="74"/>
              <w:ind w:left="86" w:right="41"/>
              <w:jc w:val="center"/>
              <w:rPr>
                <w:sz w:val="21"/>
              </w:rPr>
            </w:pPr>
            <w:r>
              <w:rPr>
                <w:color w:val="252525"/>
                <w:sz w:val="21"/>
              </w:rPr>
              <w:t>第 1 次</w:t>
            </w:r>
          </w:p>
        </w:tc>
        <w:tc>
          <w:tcPr>
            <w:tcW w:w="3030" w:type="dxa"/>
            <w:gridSpan w:val="6"/>
          </w:tcPr>
          <w:p>
            <w:pPr>
              <w:pStyle w:val="TableParagraph"/>
              <w:rPr>
                <w:rFonts w:ascii="Times New Roman"/>
                <w:sz w:val="20"/>
              </w:rPr>
            </w:pPr>
          </w:p>
        </w:tc>
        <w:tc>
          <w:tcPr>
            <w:tcW w:w="3096" w:type="dxa"/>
            <w:gridSpan w:val="4"/>
          </w:tcPr>
          <w:p>
            <w:pPr>
              <w:pStyle w:val="TableParagraph"/>
              <w:rPr>
                <w:rFonts w:ascii="Times New Roman"/>
                <w:sz w:val="20"/>
              </w:rPr>
            </w:pPr>
          </w:p>
        </w:tc>
        <w:tc>
          <w:tcPr>
            <w:tcW w:w="2972" w:type="dxa"/>
            <w:gridSpan w:val="4"/>
          </w:tcPr>
          <w:p>
            <w:pPr>
              <w:pStyle w:val="TableParagraph"/>
              <w:rPr>
                <w:rFonts w:ascii="Times New Roman"/>
                <w:sz w:val="20"/>
              </w:rPr>
            </w:pPr>
          </w:p>
        </w:tc>
      </w:tr>
      <w:tr>
        <w:trPr>
          <w:trHeight w:val="420" w:hRule="atLeast"/>
        </w:trPr>
        <w:tc>
          <w:tcPr>
            <w:tcW w:w="1088" w:type="dxa"/>
          </w:tcPr>
          <w:p>
            <w:pPr>
              <w:pStyle w:val="TableParagraph"/>
              <w:spacing w:before="74"/>
              <w:ind w:left="86" w:right="41"/>
              <w:jc w:val="center"/>
              <w:rPr>
                <w:sz w:val="21"/>
              </w:rPr>
            </w:pPr>
            <w:r>
              <w:rPr>
                <w:color w:val="252525"/>
                <w:sz w:val="21"/>
              </w:rPr>
              <w:t>第 2 次</w:t>
            </w:r>
          </w:p>
        </w:tc>
        <w:tc>
          <w:tcPr>
            <w:tcW w:w="3030" w:type="dxa"/>
            <w:gridSpan w:val="6"/>
          </w:tcPr>
          <w:p>
            <w:pPr>
              <w:pStyle w:val="TableParagraph"/>
              <w:rPr>
                <w:rFonts w:ascii="Times New Roman"/>
                <w:sz w:val="20"/>
              </w:rPr>
            </w:pPr>
          </w:p>
        </w:tc>
        <w:tc>
          <w:tcPr>
            <w:tcW w:w="3096" w:type="dxa"/>
            <w:gridSpan w:val="4"/>
          </w:tcPr>
          <w:p>
            <w:pPr>
              <w:pStyle w:val="TableParagraph"/>
              <w:rPr>
                <w:rFonts w:ascii="Times New Roman"/>
                <w:sz w:val="20"/>
              </w:rPr>
            </w:pPr>
          </w:p>
        </w:tc>
        <w:tc>
          <w:tcPr>
            <w:tcW w:w="2972" w:type="dxa"/>
            <w:gridSpan w:val="4"/>
          </w:tcPr>
          <w:p>
            <w:pPr>
              <w:pStyle w:val="TableParagraph"/>
              <w:rPr>
                <w:rFonts w:ascii="Times New Roman"/>
                <w:sz w:val="20"/>
              </w:rPr>
            </w:pPr>
          </w:p>
        </w:tc>
      </w:tr>
      <w:tr>
        <w:trPr>
          <w:trHeight w:val="420" w:hRule="atLeast"/>
        </w:trPr>
        <w:tc>
          <w:tcPr>
            <w:tcW w:w="1088" w:type="dxa"/>
          </w:tcPr>
          <w:p>
            <w:pPr>
              <w:pStyle w:val="TableParagraph"/>
              <w:spacing w:before="74"/>
              <w:ind w:left="86" w:right="46"/>
              <w:jc w:val="center"/>
              <w:rPr>
                <w:sz w:val="21"/>
              </w:rPr>
            </w:pPr>
            <w:r>
              <w:rPr>
                <w:color w:val="252525"/>
                <w:sz w:val="21"/>
              </w:rPr>
              <w:t>……</w:t>
            </w:r>
          </w:p>
        </w:tc>
        <w:tc>
          <w:tcPr>
            <w:tcW w:w="3030" w:type="dxa"/>
            <w:gridSpan w:val="6"/>
          </w:tcPr>
          <w:p>
            <w:pPr>
              <w:pStyle w:val="TableParagraph"/>
              <w:rPr>
                <w:rFonts w:ascii="Times New Roman"/>
                <w:sz w:val="20"/>
              </w:rPr>
            </w:pPr>
          </w:p>
        </w:tc>
        <w:tc>
          <w:tcPr>
            <w:tcW w:w="3096" w:type="dxa"/>
            <w:gridSpan w:val="4"/>
          </w:tcPr>
          <w:p>
            <w:pPr>
              <w:pStyle w:val="TableParagraph"/>
              <w:rPr>
                <w:rFonts w:ascii="Times New Roman"/>
                <w:sz w:val="20"/>
              </w:rPr>
            </w:pPr>
          </w:p>
        </w:tc>
        <w:tc>
          <w:tcPr>
            <w:tcW w:w="2972" w:type="dxa"/>
            <w:gridSpan w:val="4"/>
          </w:tcPr>
          <w:p>
            <w:pPr>
              <w:pStyle w:val="TableParagraph"/>
              <w:rPr>
                <w:rFonts w:ascii="Times New Roman"/>
                <w:sz w:val="20"/>
              </w:rPr>
            </w:pPr>
          </w:p>
        </w:tc>
      </w:tr>
      <w:tr>
        <w:trPr>
          <w:trHeight w:val="420" w:hRule="atLeast"/>
        </w:trPr>
        <w:tc>
          <w:tcPr>
            <w:tcW w:w="1088" w:type="dxa"/>
          </w:tcPr>
          <w:p>
            <w:pPr>
              <w:pStyle w:val="TableParagraph"/>
              <w:spacing w:before="76"/>
              <w:ind w:left="86" w:right="46"/>
              <w:jc w:val="center"/>
              <w:rPr>
                <w:sz w:val="21"/>
              </w:rPr>
            </w:pPr>
            <w:r>
              <w:rPr>
                <w:color w:val="252525"/>
                <w:sz w:val="21"/>
              </w:rPr>
              <w:t>备注</w:t>
            </w:r>
          </w:p>
        </w:tc>
        <w:tc>
          <w:tcPr>
            <w:tcW w:w="9098" w:type="dxa"/>
            <w:gridSpan w:val="14"/>
          </w:tcPr>
          <w:p>
            <w:pPr>
              <w:pStyle w:val="TableParagraph"/>
              <w:rPr>
                <w:rFonts w:ascii="Times New Roman"/>
                <w:sz w:val="20"/>
              </w:rPr>
            </w:pPr>
          </w:p>
        </w:tc>
      </w:tr>
      <w:tr>
        <w:trPr>
          <w:trHeight w:val="420" w:hRule="atLeast"/>
        </w:trPr>
        <w:tc>
          <w:tcPr>
            <w:tcW w:w="10186" w:type="dxa"/>
            <w:gridSpan w:val="15"/>
          </w:tcPr>
          <w:p>
            <w:pPr>
              <w:pStyle w:val="TableParagraph"/>
              <w:spacing w:before="75"/>
              <w:ind w:left="2443" w:right="2412"/>
              <w:jc w:val="center"/>
              <w:rPr>
                <w:b/>
                <w:sz w:val="21"/>
              </w:rPr>
            </w:pPr>
            <w:r>
              <w:rPr>
                <w:b/>
                <w:color w:val="252525"/>
                <w:sz w:val="21"/>
              </w:rPr>
              <w:t>土地增值税申报计算及减免信息</w:t>
            </w:r>
          </w:p>
        </w:tc>
      </w:tr>
      <w:tr>
        <w:trPr>
          <w:trHeight w:val="420" w:hRule="atLeast"/>
        </w:trPr>
        <w:tc>
          <w:tcPr>
            <w:tcW w:w="10186" w:type="dxa"/>
            <w:gridSpan w:val="15"/>
          </w:tcPr>
          <w:p>
            <w:pPr>
              <w:pStyle w:val="TableParagraph"/>
              <w:spacing w:before="75"/>
              <w:ind w:left="14"/>
              <w:rPr>
                <w:sz w:val="21"/>
              </w:rPr>
            </w:pPr>
            <w:r>
              <w:rPr>
                <w:color w:val="252525"/>
                <w:sz w:val="21"/>
              </w:rPr>
              <w:t>申报类型：</w:t>
            </w:r>
          </w:p>
        </w:tc>
      </w:tr>
      <w:tr>
        <w:trPr>
          <w:trHeight w:val="420" w:hRule="atLeast"/>
        </w:trPr>
        <w:tc>
          <w:tcPr>
            <w:tcW w:w="10186" w:type="dxa"/>
            <w:gridSpan w:val="15"/>
          </w:tcPr>
          <w:p>
            <w:pPr>
              <w:pStyle w:val="TableParagraph"/>
              <w:spacing w:before="74"/>
              <w:ind w:left="14"/>
              <w:rPr>
                <w:sz w:val="21"/>
              </w:rPr>
            </w:pPr>
            <w:r>
              <w:rPr>
                <w:color w:val="252525"/>
                <w:sz w:val="21"/>
              </w:rPr>
              <w:t>1.从事房地产开发的纳税人预缴适用 □</w:t>
            </w:r>
          </w:p>
        </w:tc>
      </w:tr>
      <w:tr>
        <w:trPr>
          <w:trHeight w:val="420" w:hRule="atLeast"/>
        </w:trPr>
        <w:tc>
          <w:tcPr>
            <w:tcW w:w="10186" w:type="dxa"/>
            <w:gridSpan w:val="15"/>
          </w:tcPr>
          <w:p>
            <w:pPr>
              <w:pStyle w:val="TableParagraph"/>
              <w:spacing w:before="74"/>
              <w:ind w:left="14"/>
              <w:rPr>
                <w:sz w:val="21"/>
              </w:rPr>
            </w:pPr>
            <w:r>
              <w:rPr>
                <w:color w:val="252525"/>
                <w:sz w:val="21"/>
              </w:rPr>
              <w:t>2.从事房地产开发的纳税人清算适用 □</w:t>
            </w:r>
          </w:p>
        </w:tc>
      </w:tr>
      <w:tr>
        <w:trPr>
          <w:trHeight w:val="420" w:hRule="atLeast"/>
        </w:trPr>
        <w:tc>
          <w:tcPr>
            <w:tcW w:w="10186" w:type="dxa"/>
            <w:gridSpan w:val="15"/>
          </w:tcPr>
          <w:p>
            <w:pPr>
              <w:pStyle w:val="TableParagraph"/>
              <w:spacing w:before="74"/>
              <w:ind w:left="14"/>
              <w:rPr>
                <w:sz w:val="21"/>
              </w:rPr>
            </w:pPr>
            <w:r>
              <w:rPr>
                <w:color w:val="252525"/>
                <w:sz w:val="21"/>
              </w:rPr>
              <w:t>3.从事房地产开发的纳税人按核定征收方式清算适用 □</w:t>
            </w:r>
          </w:p>
        </w:tc>
      </w:tr>
      <w:tr>
        <w:trPr>
          <w:trHeight w:val="420" w:hRule="atLeast"/>
        </w:trPr>
        <w:tc>
          <w:tcPr>
            <w:tcW w:w="10186" w:type="dxa"/>
            <w:gridSpan w:val="15"/>
          </w:tcPr>
          <w:p>
            <w:pPr>
              <w:pStyle w:val="TableParagraph"/>
              <w:spacing w:before="76"/>
              <w:ind w:left="14"/>
              <w:rPr>
                <w:sz w:val="21"/>
              </w:rPr>
            </w:pPr>
            <w:r>
              <w:rPr>
                <w:color w:val="252525"/>
                <w:sz w:val="21"/>
              </w:rPr>
              <w:t>4.纳税人整体转让在建工程适用□</w:t>
            </w:r>
          </w:p>
        </w:tc>
      </w:tr>
      <w:tr>
        <w:trPr>
          <w:trHeight w:val="420" w:hRule="atLeast"/>
        </w:trPr>
        <w:tc>
          <w:tcPr>
            <w:tcW w:w="10186" w:type="dxa"/>
            <w:gridSpan w:val="15"/>
          </w:tcPr>
          <w:p>
            <w:pPr>
              <w:pStyle w:val="TableParagraph"/>
              <w:spacing w:before="75"/>
              <w:ind w:left="14"/>
              <w:rPr>
                <w:sz w:val="21"/>
              </w:rPr>
            </w:pPr>
            <w:r>
              <w:rPr>
                <w:color w:val="252525"/>
                <w:sz w:val="21"/>
              </w:rPr>
              <w:t>5.从事房地产开发的纳税人清算后尾盘销售适用 □</w:t>
            </w:r>
          </w:p>
        </w:tc>
      </w:tr>
      <w:tr>
        <w:trPr>
          <w:trHeight w:val="420" w:hRule="atLeast"/>
        </w:trPr>
        <w:tc>
          <w:tcPr>
            <w:tcW w:w="10186" w:type="dxa"/>
            <w:gridSpan w:val="15"/>
          </w:tcPr>
          <w:p>
            <w:pPr>
              <w:pStyle w:val="TableParagraph"/>
              <w:spacing w:before="75"/>
              <w:ind w:left="14"/>
              <w:rPr>
                <w:sz w:val="21"/>
              </w:rPr>
            </w:pPr>
            <w:r>
              <w:rPr>
                <w:color w:val="252525"/>
                <w:sz w:val="21"/>
              </w:rPr>
              <w:t>6.转让旧房及建筑物的纳税人适用 □</w:t>
            </w:r>
          </w:p>
        </w:tc>
      </w:tr>
      <w:tr>
        <w:trPr>
          <w:trHeight w:val="420" w:hRule="atLeast"/>
        </w:trPr>
        <w:tc>
          <w:tcPr>
            <w:tcW w:w="10186" w:type="dxa"/>
            <w:gridSpan w:val="15"/>
          </w:tcPr>
          <w:p>
            <w:pPr>
              <w:pStyle w:val="TableParagraph"/>
              <w:spacing w:before="75"/>
              <w:ind w:left="14"/>
              <w:rPr>
                <w:sz w:val="21"/>
              </w:rPr>
            </w:pPr>
            <w:r>
              <w:rPr>
                <w:color w:val="252525"/>
                <w:sz w:val="21"/>
              </w:rPr>
              <w:t>7.转让旧房及建筑物的纳税人核定征收适用 □</w:t>
            </w:r>
          </w:p>
        </w:tc>
      </w:tr>
      <w:tr>
        <w:trPr>
          <w:trHeight w:val="420" w:hRule="atLeast"/>
        </w:trPr>
        <w:tc>
          <w:tcPr>
            <w:tcW w:w="2201" w:type="dxa"/>
            <w:gridSpan w:val="4"/>
          </w:tcPr>
          <w:p>
            <w:pPr>
              <w:pStyle w:val="TableParagraph"/>
              <w:spacing w:before="74"/>
              <w:ind w:left="681"/>
              <w:rPr>
                <w:sz w:val="21"/>
              </w:rPr>
            </w:pPr>
            <w:r>
              <w:rPr>
                <w:color w:val="252525"/>
                <w:sz w:val="21"/>
              </w:rPr>
              <w:t>项目名称</w:t>
            </w:r>
          </w:p>
        </w:tc>
        <w:tc>
          <w:tcPr>
            <w:tcW w:w="2397" w:type="dxa"/>
            <w:gridSpan w:val="4"/>
          </w:tcPr>
          <w:p>
            <w:pPr>
              <w:pStyle w:val="TableParagraph"/>
              <w:rPr>
                <w:rFonts w:ascii="Times New Roman"/>
                <w:sz w:val="20"/>
              </w:rPr>
            </w:pPr>
          </w:p>
        </w:tc>
        <w:tc>
          <w:tcPr>
            <w:tcW w:w="2831" w:type="dxa"/>
            <w:gridSpan w:val="4"/>
          </w:tcPr>
          <w:p>
            <w:pPr>
              <w:pStyle w:val="TableParagraph"/>
              <w:spacing w:before="74"/>
              <w:ind w:left="982" w:right="958"/>
              <w:jc w:val="center"/>
              <w:rPr>
                <w:sz w:val="21"/>
              </w:rPr>
            </w:pPr>
            <w:r>
              <w:rPr>
                <w:color w:val="252525"/>
                <w:sz w:val="21"/>
              </w:rPr>
              <w:t>项目编码</w:t>
            </w:r>
          </w:p>
        </w:tc>
        <w:tc>
          <w:tcPr>
            <w:tcW w:w="2757" w:type="dxa"/>
            <w:gridSpan w:val="3"/>
          </w:tcPr>
          <w:p>
            <w:pPr>
              <w:pStyle w:val="TableParagraph"/>
              <w:rPr>
                <w:rFonts w:ascii="Times New Roman"/>
                <w:sz w:val="20"/>
              </w:rPr>
            </w:pPr>
          </w:p>
        </w:tc>
      </w:tr>
      <w:tr>
        <w:trPr>
          <w:trHeight w:val="420" w:hRule="atLeast"/>
        </w:trPr>
        <w:tc>
          <w:tcPr>
            <w:tcW w:w="2201" w:type="dxa"/>
            <w:gridSpan w:val="4"/>
          </w:tcPr>
          <w:p>
            <w:pPr>
              <w:pStyle w:val="TableParagraph"/>
              <w:spacing w:before="74"/>
              <w:ind w:left="681"/>
              <w:rPr>
                <w:sz w:val="21"/>
              </w:rPr>
            </w:pPr>
            <w:r>
              <w:rPr>
                <w:color w:val="252525"/>
                <w:sz w:val="21"/>
              </w:rPr>
              <w:t>项目地址</w:t>
            </w:r>
          </w:p>
        </w:tc>
        <w:tc>
          <w:tcPr>
            <w:tcW w:w="7985" w:type="dxa"/>
            <w:gridSpan w:val="11"/>
          </w:tcPr>
          <w:p>
            <w:pPr>
              <w:pStyle w:val="TableParagraph"/>
              <w:rPr>
                <w:rFonts w:ascii="Times New Roman"/>
                <w:sz w:val="20"/>
              </w:rPr>
            </w:pPr>
          </w:p>
        </w:tc>
      </w:tr>
      <w:tr>
        <w:trPr>
          <w:trHeight w:val="420" w:hRule="atLeast"/>
        </w:trPr>
        <w:tc>
          <w:tcPr>
            <w:tcW w:w="2201" w:type="dxa"/>
            <w:gridSpan w:val="4"/>
          </w:tcPr>
          <w:p>
            <w:pPr>
              <w:pStyle w:val="TableParagraph"/>
              <w:spacing w:before="76"/>
              <w:ind w:left="367"/>
              <w:rPr>
                <w:sz w:val="21"/>
              </w:rPr>
            </w:pPr>
            <w:r>
              <w:rPr>
                <w:color w:val="252525"/>
                <w:sz w:val="21"/>
              </w:rPr>
              <w:t>项目总可售面积</w:t>
            </w:r>
          </w:p>
        </w:tc>
        <w:tc>
          <w:tcPr>
            <w:tcW w:w="2397" w:type="dxa"/>
            <w:gridSpan w:val="4"/>
          </w:tcPr>
          <w:p>
            <w:pPr>
              <w:pStyle w:val="TableParagraph"/>
              <w:rPr>
                <w:rFonts w:ascii="Times New Roman"/>
                <w:sz w:val="20"/>
              </w:rPr>
            </w:pPr>
          </w:p>
        </w:tc>
        <w:tc>
          <w:tcPr>
            <w:tcW w:w="2831" w:type="dxa"/>
            <w:gridSpan w:val="4"/>
          </w:tcPr>
          <w:p>
            <w:pPr>
              <w:pStyle w:val="TableParagraph"/>
              <w:spacing w:before="76"/>
              <w:ind w:left="689"/>
              <w:rPr>
                <w:sz w:val="21"/>
              </w:rPr>
            </w:pPr>
            <w:r>
              <w:rPr>
                <w:color w:val="252525"/>
                <w:sz w:val="21"/>
              </w:rPr>
              <w:t>自用和出租面积</w:t>
            </w:r>
          </w:p>
        </w:tc>
        <w:tc>
          <w:tcPr>
            <w:tcW w:w="2757" w:type="dxa"/>
            <w:gridSpan w:val="3"/>
          </w:tcPr>
          <w:p>
            <w:pPr>
              <w:pStyle w:val="TableParagraph"/>
              <w:rPr>
                <w:rFonts w:ascii="Times New Roman"/>
                <w:sz w:val="20"/>
              </w:rPr>
            </w:pPr>
          </w:p>
        </w:tc>
      </w:tr>
      <w:tr>
        <w:trPr>
          <w:trHeight w:val="682" w:hRule="atLeast"/>
        </w:trPr>
        <w:tc>
          <w:tcPr>
            <w:tcW w:w="1088" w:type="dxa"/>
          </w:tcPr>
          <w:p>
            <w:pPr>
              <w:pStyle w:val="TableParagraph"/>
              <w:rPr>
                <w:sz w:val="16"/>
              </w:rPr>
            </w:pPr>
          </w:p>
          <w:p>
            <w:pPr>
              <w:pStyle w:val="TableParagraph"/>
              <w:ind w:left="51" w:right="77"/>
              <w:jc w:val="center"/>
              <w:rPr>
                <w:sz w:val="21"/>
              </w:rPr>
            </w:pPr>
            <w:r>
              <w:rPr>
                <w:color w:val="252525"/>
                <w:sz w:val="21"/>
              </w:rPr>
              <w:t>已售面积</w:t>
            </w:r>
          </w:p>
        </w:tc>
        <w:tc>
          <w:tcPr>
            <w:tcW w:w="1113" w:type="dxa"/>
            <w:gridSpan w:val="3"/>
          </w:tcPr>
          <w:p>
            <w:pPr>
              <w:pStyle w:val="TableParagraph"/>
              <w:rPr>
                <w:rFonts w:ascii="Times New Roman"/>
                <w:sz w:val="20"/>
              </w:rPr>
            </w:pPr>
          </w:p>
        </w:tc>
        <w:tc>
          <w:tcPr>
            <w:tcW w:w="1318" w:type="dxa"/>
            <w:gridSpan w:val="2"/>
          </w:tcPr>
          <w:p>
            <w:pPr>
              <w:pStyle w:val="TableParagraph"/>
              <w:spacing w:before="42"/>
              <w:ind w:left="33"/>
              <w:rPr>
                <w:sz w:val="21"/>
              </w:rPr>
            </w:pPr>
            <w:r>
              <w:rPr>
                <w:color w:val="252525"/>
                <w:sz w:val="21"/>
              </w:rPr>
              <w:t>其中：普通住</w:t>
            </w:r>
          </w:p>
          <w:p>
            <w:pPr>
              <w:pStyle w:val="TableParagraph"/>
              <w:spacing w:before="57"/>
              <w:ind w:left="136"/>
              <w:rPr>
                <w:sz w:val="21"/>
              </w:rPr>
            </w:pPr>
            <w:r>
              <w:rPr>
                <w:color w:val="252525"/>
                <w:sz w:val="21"/>
              </w:rPr>
              <w:t>宅已售面积</w:t>
            </w:r>
          </w:p>
        </w:tc>
        <w:tc>
          <w:tcPr>
            <w:tcW w:w="1079" w:type="dxa"/>
            <w:gridSpan w:val="2"/>
          </w:tcPr>
          <w:p>
            <w:pPr>
              <w:pStyle w:val="TableParagraph"/>
              <w:rPr>
                <w:rFonts w:ascii="Times New Roman"/>
                <w:sz w:val="20"/>
              </w:rPr>
            </w:pPr>
          </w:p>
        </w:tc>
        <w:tc>
          <w:tcPr>
            <w:tcW w:w="1437" w:type="dxa"/>
            <w:gridSpan w:val="2"/>
          </w:tcPr>
          <w:p>
            <w:pPr>
              <w:pStyle w:val="TableParagraph"/>
              <w:spacing w:before="42"/>
              <w:ind w:left="48" w:right="11"/>
              <w:jc w:val="center"/>
              <w:rPr>
                <w:sz w:val="21"/>
              </w:rPr>
            </w:pPr>
            <w:r>
              <w:rPr>
                <w:color w:val="252525"/>
                <w:spacing w:val="-10"/>
                <w:w w:val="95"/>
                <w:sz w:val="21"/>
              </w:rPr>
              <w:t>其中：非普通住</w:t>
            </w:r>
          </w:p>
          <w:p>
            <w:pPr>
              <w:pStyle w:val="TableParagraph"/>
              <w:spacing w:before="57"/>
              <w:ind w:left="32" w:right="11"/>
              <w:jc w:val="center"/>
              <w:rPr>
                <w:sz w:val="21"/>
              </w:rPr>
            </w:pPr>
            <w:r>
              <w:rPr>
                <w:color w:val="252525"/>
                <w:sz w:val="21"/>
              </w:rPr>
              <w:t>宅已售面积</w:t>
            </w:r>
          </w:p>
        </w:tc>
        <w:tc>
          <w:tcPr>
            <w:tcW w:w="1394" w:type="dxa"/>
            <w:gridSpan w:val="2"/>
          </w:tcPr>
          <w:p>
            <w:pPr>
              <w:pStyle w:val="TableParagraph"/>
              <w:rPr>
                <w:rFonts w:ascii="Times New Roman"/>
                <w:sz w:val="20"/>
              </w:rPr>
            </w:pPr>
          </w:p>
        </w:tc>
        <w:tc>
          <w:tcPr>
            <w:tcW w:w="1558" w:type="dxa"/>
            <w:gridSpan w:val="2"/>
          </w:tcPr>
          <w:p>
            <w:pPr>
              <w:pStyle w:val="TableParagraph"/>
              <w:spacing w:before="42"/>
              <w:ind w:left="56"/>
              <w:rPr>
                <w:sz w:val="21"/>
              </w:rPr>
            </w:pPr>
            <w:r>
              <w:rPr>
                <w:color w:val="252525"/>
                <w:w w:val="95"/>
                <w:sz w:val="21"/>
              </w:rPr>
              <w:t>其中：其他类型</w:t>
            </w:r>
          </w:p>
          <w:p>
            <w:pPr>
              <w:pStyle w:val="TableParagraph"/>
              <w:spacing w:before="57"/>
              <w:ind w:left="56"/>
              <w:rPr>
                <w:sz w:val="21"/>
              </w:rPr>
            </w:pPr>
            <w:r>
              <w:rPr>
                <w:color w:val="252525"/>
                <w:w w:val="95"/>
                <w:sz w:val="21"/>
              </w:rPr>
              <w:t>房地产已售面积</w:t>
            </w:r>
          </w:p>
        </w:tc>
        <w:tc>
          <w:tcPr>
            <w:tcW w:w="1199" w:type="dxa"/>
          </w:tcPr>
          <w:p>
            <w:pPr>
              <w:pStyle w:val="TableParagraph"/>
              <w:rPr>
                <w:rFonts w:ascii="Times New Roman"/>
                <w:sz w:val="20"/>
              </w:rPr>
            </w:pPr>
          </w:p>
        </w:tc>
      </w:tr>
      <w:tr>
        <w:trPr>
          <w:trHeight w:val="492" w:hRule="atLeast"/>
        </w:trPr>
        <w:tc>
          <w:tcPr>
            <w:tcW w:w="2201" w:type="dxa"/>
            <w:gridSpan w:val="4"/>
          </w:tcPr>
          <w:p>
            <w:pPr>
              <w:pStyle w:val="TableParagraph"/>
              <w:spacing w:before="113"/>
              <w:ind w:left="367"/>
              <w:rPr>
                <w:sz w:val="21"/>
              </w:rPr>
            </w:pPr>
            <w:r>
              <w:rPr>
                <w:color w:val="252525"/>
                <w:sz w:val="21"/>
              </w:rPr>
              <w:t>清算时已售面积</w:t>
            </w:r>
          </w:p>
        </w:tc>
        <w:tc>
          <w:tcPr>
            <w:tcW w:w="2397" w:type="dxa"/>
            <w:gridSpan w:val="4"/>
          </w:tcPr>
          <w:p>
            <w:pPr>
              <w:pStyle w:val="TableParagraph"/>
              <w:rPr>
                <w:rFonts w:ascii="Times New Roman"/>
                <w:sz w:val="20"/>
              </w:rPr>
            </w:pPr>
          </w:p>
        </w:tc>
        <w:tc>
          <w:tcPr>
            <w:tcW w:w="2831" w:type="dxa"/>
            <w:gridSpan w:val="4"/>
          </w:tcPr>
          <w:p>
            <w:pPr>
              <w:pStyle w:val="TableParagraph"/>
              <w:spacing w:before="113"/>
              <w:ind w:left="478"/>
              <w:rPr>
                <w:sz w:val="21"/>
              </w:rPr>
            </w:pPr>
            <w:r>
              <w:rPr>
                <w:color w:val="252525"/>
                <w:sz w:val="21"/>
              </w:rPr>
              <w:t>清算后剩余可售面积</w:t>
            </w:r>
          </w:p>
        </w:tc>
        <w:tc>
          <w:tcPr>
            <w:tcW w:w="2757" w:type="dxa"/>
            <w:gridSpan w:val="3"/>
          </w:tcPr>
          <w:p>
            <w:pPr>
              <w:pStyle w:val="TableParagraph"/>
              <w:rPr>
                <w:rFonts w:ascii="Times New Roman"/>
                <w:sz w:val="20"/>
              </w:rPr>
            </w:pPr>
          </w:p>
        </w:tc>
      </w:tr>
    </w:tbl>
    <w:p>
      <w:pPr>
        <w:spacing w:after="0"/>
        <w:rPr>
          <w:rFonts w:ascii="Times New Roman"/>
          <w:sz w:val="20"/>
        </w:rPr>
        <w:sectPr>
          <w:footerReference w:type="default" r:id="rId9"/>
          <w:pgSz w:w="11910" w:h="16840"/>
          <w:pgMar w:footer="527" w:header="0" w:top="1100" w:bottom="720" w:left="820" w:right="640"/>
          <w:pgNumType w:start="18"/>
        </w:sect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24"/>
        <w:gridCol w:w="3316"/>
        <w:gridCol w:w="1838"/>
        <w:gridCol w:w="950"/>
        <w:gridCol w:w="975"/>
        <w:gridCol w:w="1050"/>
        <w:gridCol w:w="947"/>
      </w:tblGrid>
      <w:tr>
        <w:trPr>
          <w:trHeight w:val="420" w:hRule="atLeast"/>
        </w:trPr>
        <w:tc>
          <w:tcPr>
            <w:tcW w:w="1124" w:type="dxa"/>
            <w:vMerge w:val="restart"/>
          </w:tcPr>
          <w:p>
            <w:pPr>
              <w:pStyle w:val="TableParagraph"/>
              <w:rPr>
                <w:sz w:val="20"/>
              </w:rPr>
            </w:pPr>
          </w:p>
          <w:p>
            <w:pPr>
              <w:pStyle w:val="TableParagraph"/>
              <w:spacing w:before="160"/>
              <w:ind w:left="141"/>
              <w:rPr>
                <w:sz w:val="21"/>
              </w:rPr>
            </w:pPr>
            <w:r>
              <w:rPr>
                <w:color w:val="252525"/>
                <w:sz w:val="21"/>
              </w:rPr>
              <w:t>申报类型</w:t>
            </w:r>
          </w:p>
        </w:tc>
        <w:tc>
          <w:tcPr>
            <w:tcW w:w="3316" w:type="dxa"/>
            <w:vMerge w:val="restart"/>
          </w:tcPr>
          <w:p>
            <w:pPr>
              <w:pStyle w:val="TableParagraph"/>
              <w:rPr>
                <w:sz w:val="20"/>
              </w:rPr>
            </w:pPr>
          </w:p>
          <w:p>
            <w:pPr>
              <w:pStyle w:val="TableParagraph"/>
              <w:spacing w:before="160"/>
              <w:ind w:left="1425" w:right="1421"/>
              <w:jc w:val="center"/>
              <w:rPr>
                <w:sz w:val="21"/>
              </w:rPr>
            </w:pPr>
            <w:r>
              <w:rPr>
                <w:color w:val="252525"/>
                <w:sz w:val="21"/>
              </w:rPr>
              <w:t>项目</w:t>
            </w:r>
          </w:p>
        </w:tc>
        <w:tc>
          <w:tcPr>
            <w:tcW w:w="1838" w:type="dxa"/>
            <w:vMerge w:val="restart"/>
          </w:tcPr>
          <w:p>
            <w:pPr>
              <w:pStyle w:val="TableParagraph"/>
              <w:rPr>
                <w:sz w:val="20"/>
              </w:rPr>
            </w:pPr>
          </w:p>
          <w:p>
            <w:pPr>
              <w:pStyle w:val="TableParagraph"/>
              <w:spacing w:before="160"/>
              <w:ind w:left="6"/>
              <w:jc w:val="center"/>
              <w:rPr>
                <w:sz w:val="21"/>
              </w:rPr>
            </w:pPr>
            <w:r>
              <w:rPr>
                <w:color w:val="252525"/>
                <w:sz w:val="21"/>
              </w:rPr>
              <w:t>序号</w:t>
            </w:r>
          </w:p>
        </w:tc>
        <w:tc>
          <w:tcPr>
            <w:tcW w:w="3922" w:type="dxa"/>
            <w:gridSpan w:val="4"/>
          </w:tcPr>
          <w:p>
            <w:pPr>
              <w:pStyle w:val="TableParagraph"/>
              <w:spacing w:before="71"/>
              <w:ind w:left="1729" w:right="1723"/>
              <w:jc w:val="center"/>
              <w:rPr>
                <w:sz w:val="21"/>
              </w:rPr>
            </w:pPr>
            <w:r>
              <w:rPr>
                <w:color w:val="252525"/>
                <w:sz w:val="21"/>
              </w:rPr>
              <w:t>金额</w:t>
            </w:r>
          </w:p>
        </w:tc>
      </w:tr>
      <w:tr>
        <w:trPr>
          <w:trHeight w:val="682" w:hRule="atLeast"/>
        </w:trPr>
        <w:tc>
          <w:tcPr>
            <w:tcW w:w="1124" w:type="dxa"/>
            <w:vMerge/>
            <w:tcBorders>
              <w:top w:val="nil"/>
            </w:tcBorders>
          </w:tcPr>
          <w:p>
            <w:pPr>
              <w:rPr>
                <w:sz w:val="2"/>
                <w:szCs w:val="2"/>
              </w:rPr>
            </w:pPr>
          </w:p>
        </w:tc>
        <w:tc>
          <w:tcPr>
            <w:tcW w:w="3316" w:type="dxa"/>
            <w:vMerge/>
            <w:tcBorders>
              <w:top w:val="nil"/>
            </w:tcBorders>
          </w:tcPr>
          <w:p>
            <w:pPr>
              <w:rPr>
                <w:sz w:val="2"/>
                <w:szCs w:val="2"/>
              </w:rPr>
            </w:pPr>
          </w:p>
        </w:tc>
        <w:tc>
          <w:tcPr>
            <w:tcW w:w="1838" w:type="dxa"/>
            <w:vMerge/>
            <w:tcBorders>
              <w:top w:val="nil"/>
            </w:tcBorders>
          </w:tcPr>
          <w:p>
            <w:pPr>
              <w:rPr>
                <w:sz w:val="2"/>
                <w:szCs w:val="2"/>
              </w:rPr>
            </w:pPr>
          </w:p>
        </w:tc>
        <w:tc>
          <w:tcPr>
            <w:tcW w:w="950" w:type="dxa"/>
          </w:tcPr>
          <w:p>
            <w:pPr>
              <w:pStyle w:val="TableParagraph"/>
              <w:spacing w:before="39"/>
              <w:ind w:left="264"/>
              <w:rPr>
                <w:sz w:val="21"/>
              </w:rPr>
            </w:pPr>
            <w:r>
              <w:rPr>
                <w:color w:val="252525"/>
                <w:spacing w:val="-1"/>
                <w:w w:val="95"/>
                <w:sz w:val="21"/>
              </w:rPr>
              <w:t>普通</w:t>
            </w:r>
          </w:p>
          <w:p>
            <w:pPr>
              <w:pStyle w:val="TableParagraph"/>
              <w:spacing w:before="58"/>
              <w:ind w:left="264"/>
              <w:rPr>
                <w:sz w:val="21"/>
              </w:rPr>
            </w:pPr>
            <w:r>
              <w:rPr>
                <w:color w:val="252525"/>
                <w:spacing w:val="-1"/>
                <w:w w:val="95"/>
                <w:sz w:val="21"/>
              </w:rPr>
              <w:t>住宅</w:t>
            </w:r>
          </w:p>
        </w:tc>
        <w:tc>
          <w:tcPr>
            <w:tcW w:w="975" w:type="dxa"/>
          </w:tcPr>
          <w:p>
            <w:pPr>
              <w:pStyle w:val="TableParagraph"/>
              <w:spacing w:before="39"/>
              <w:ind w:left="150" w:right="144"/>
              <w:jc w:val="center"/>
              <w:rPr>
                <w:sz w:val="21"/>
              </w:rPr>
            </w:pPr>
            <w:r>
              <w:rPr>
                <w:color w:val="252525"/>
                <w:sz w:val="21"/>
              </w:rPr>
              <w:t>非普通</w:t>
            </w:r>
          </w:p>
          <w:p>
            <w:pPr>
              <w:pStyle w:val="TableParagraph"/>
              <w:spacing w:before="58"/>
              <w:ind w:left="150" w:right="144"/>
              <w:jc w:val="center"/>
              <w:rPr>
                <w:sz w:val="21"/>
              </w:rPr>
            </w:pPr>
            <w:r>
              <w:rPr>
                <w:color w:val="252525"/>
                <w:sz w:val="21"/>
              </w:rPr>
              <w:t>住宅</w:t>
            </w:r>
          </w:p>
        </w:tc>
        <w:tc>
          <w:tcPr>
            <w:tcW w:w="1050" w:type="dxa"/>
          </w:tcPr>
          <w:p>
            <w:pPr>
              <w:pStyle w:val="TableParagraph"/>
              <w:spacing w:before="39"/>
              <w:ind w:left="82" w:right="78"/>
              <w:jc w:val="center"/>
              <w:rPr>
                <w:sz w:val="21"/>
              </w:rPr>
            </w:pPr>
            <w:r>
              <w:rPr>
                <w:color w:val="252525"/>
                <w:sz w:val="21"/>
              </w:rPr>
              <w:t>其他类型</w:t>
            </w:r>
          </w:p>
          <w:p>
            <w:pPr>
              <w:pStyle w:val="TableParagraph"/>
              <w:spacing w:before="58"/>
              <w:ind w:left="82" w:right="75"/>
              <w:jc w:val="center"/>
              <w:rPr>
                <w:sz w:val="21"/>
              </w:rPr>
            </w:pPr>
            <w:r>
              <w:rPr>
                <w:color w:val="252525"/>
                <w:sz w:val="21"/>
              </w:rPr>
              <w:t>房地产</w:t>
            </w:r>
          </w:p>
        </w:tc>
        <w:tc>
          <w:tcPr>
            <w:tcW w:w="947" w:type="dxa"/>
          </w:tcPr>
          <w:p>
            <w:pPr>
              <w:pStyle w:val="TableParagraph"/>
              <w:spacing w:before="10"/>
              <w:rPr>
                <w:sz w:val="15"/>
              </w:rPr>
            </w:pPr>
          </w:p>
          <w:p>
            <w:pPr>
              <w:pStyle w:val="TableParagraph"/>
              <w:ind w:right="254"/>
              <w:jc w:val="right"/>
              <w:rPr>
                <w:sz w:val="21"/>
              </w:rPr>
            </w:pPr>
            <w:r>
              <w:rPr>
                <w:color w:val="252525"/>
                <w:w w:val="95"/>
                <w:sz w:val="21"/>
              </w:rPr>
              <w:t>总额</w:t>
            </w:r>
          </w:p>
        </w:tc>
      </w:tr>
      <w:tr>
        <w:trPr>
          <w:trHeight w:val="510" w:hRule="atLeast"/>
        </w:trPr>
        <w:tc>
          <w:tcPr>
            <w:tcW w:w="1124" w:type="dxa"/>
            <w:vMerge w:val="restart"/>
          </w:tcPr>
          <w:p>
            <w:pPr>
              <w:pStyle w:val="TableParagraph"/>
              <w:rPr>
                <w:sz w:val="20"/>
              </w:rPr>
            </w:pPr>
          </w:p>
          <w:p>
            <w:pPr>
              <w:pStyle w:val="TableParagraph"/>
              <w:rPr>
                <w:sz w:val="20"/>
              </w:rPr>
            </w:pPr>
          </w:p>
          <w:p>
            <w:pPr>
              <w:pStyle w:val="TableParagraph"/>
              <w:spacing w:before="9"/>
              <w:rPr>
                <w:sz w:val="14"/>
              </w:rPr>
            </w:pPr>
          </w:p>
          <w:p>
            <w:pPr>
              <w:pStyle w:val="TableParagraph"/>
              <w:spacing w:line="290" w:lineRule="auto"/>
              <w:ind w:left="14" w:right="48"/>
              <w:jc w:val="both"/>
              <w:rPr>
                <w:sz w:val="21"/>
              </w:rPr>
            </w:pPr>
            <w:r>
              <w:rPr>
                <w:color w:val="252525"/>
                <w:sz w:val="21"/>
              </w:rPr>
              <w:t>1.从事房地产开发的纳税人预缴适用</w:t>
            </w:r>
          </w:p>
        </w:tc>
        <w:tc>
          <w:tcPr>
            <w:tcW w:w="3316" w:type="dxa"/>
          </w:tcPr>
          <w:p>
            <w:pPr>
              <w:pStyle w:val="TableParagraph"/>
              <w:spacing w:before="115"/>
              <w:ind w:left="13"/>
              <w:rPr>
                <w:sz w:val="21"/>
              </w:rPr>
            </w:pPr>
            <w:r>
              <w:rPr>
                <w:color w:val="252525"/>
                <w:sz w:val="21"/>
              </w:rPr>
              <w:t>一、房产类型子目</w:t>
            </w:r>
          </w:p>
        </w:tc>
        <w:tc>
          <w:tcPr>
            <w:tcW w:w="1838" w:type="dxa"/>
          </w:tcPr>
          <w:p>
            <w:pPr>
              <w:pStyle w:val="TableParagraph"/>
              <w:spacing w:before="115"/>
              <w:ind w:left="9"/>
              <w:jc w:val="center"/>
              <w:rPr>
                <w:sz w:val="21"/>
              </w:rPr>
            </w:pPr>
            <w:r>
              <w:rPr>
                <w:color w:val="252525"/>
                <w:w w:val="99"/>
                <w:sz w:val="21"/>
              </w:rPr>
              <w:t>1</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spacing w:before="115"/>
              <w:ind w:right="254"/>
              <w:jc w:val="right"/>
              <w:rPr>
                <w:sz w:val="21"/>
              </w:rPr>
            </w:pPr>
            <w:r>
              <w:rPr>
                <w:color w:val="252525"/>
                <w:w w:val="95"/>
                <w:sz w:val="21"/>
              </w:rPr>
              <w:t>——</w:t>
            </w:r>
          </w:p>
        </w:tc>
      </w:tr>
      <w:tr>
        <w:trPr>
          <w:trHeight w:val="420" w:hRule="atLeast"/>
        </w:trPr>
        <w:tc>
          <w:tcPr>
            <w:tcW w:w="1124" w:type="dxa"/>
            <w:vMerge/>
            <w:tcBorders>
              <w:top w:val="nil"/>
            </w:tcBorders>
          </w:tcPr>
          <w:p>
            <w:pPr>
              <w:rPr>
                <w:sz w:val="2"/>
                <w:szCs w:val="2"/>
              </w:rPr>
            </w:pPr>
          </w:p>
        </w:tc>
        <w:tc>
          <w:tcPr>
            <w:tcW w:w="3316" w:type="dxa"/>
          </w:tcPr>
          <w:p>
            <w:pPr>
              <w:pStyle w:val="TableParagraph"/>
              <w:spacing w:before="71"/>
              <w:ind w:left="13"/>
              <w:rPr>
                <w:sz w:val="21"/>
              </w:rPr>
            </w:pPr>
            <w:r>
              <w:rPr>
                <w:color w:val="252525"/>
                <w:sz w:val="21"/>
              </w:rPr>
              <w:t>二、应税收入</w:t>
            </w:r>
          </w:p>
        </w:tc>
        <w:tc>
          <w:tcPr>
            <w:tcW w:w="1838" w:type="dxa"/>
          </w:tcPr>
          <w:p>
            <w:pPr>
              <w:pStyle w:val="TableParagraph"/>
              <w:spacing w:before="71"/>
              <w:ind w:left="7"/>
              <w:jc w:val="center"/>
              <w:rPr>
                <w:sz w:val="21"/>
              </w:rPr>
            </w:pPr>
            <w:r>
              <w:rPr>
                <w:color w:val="252525"/>
                <w:sz w:val="21"/>
              </w:rPr>
              <w:t>2=3+4+5</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420" w:hRule="atLeast"/>
        </w:trPr>
        <w:tc>
          <w:tcPr>
            <w:tcW w:w="1124" w:type="dxa"/>
            <w:vMerge/>
            <w:tcBorders>
              <w:top w:val="nil"/>
            </w:tcBorders>
          </w:tcPr>
          <w:p>
            <w:pPr>
              <w:rPr>
                <w:sz w:val="2"/>
                <w:szCs w:val="2"/>
              </w:rPr>
            </w:pPr>
          </w:p>
        </w:tc>
        <w:tc>
          <w:tcPr>
            <w:tcW w:w="3316" w:type="dxa"/>
          </w:tcPr>
          <w:p>
            <w:pPr>
              <w:pStyle w:val="TableParagraph"/>
              <w:spacing w:before="70"/>
              <w:ind w:left="119"/>
              <w:rPr>
                <w:sz w:val="21"/>
              </w:rPr>
            </w:pPr>
            <w:r>
              <w:rPr>
                <w:color w:val="252525"/>
                <w:sz w:val="21"/>
              </w:rPr>
              <w:t>1.货币收入</w:t>
            </w:r>
          </w:p>
        </w:tc>
        <w:tc>
          <w:tcPr>
            <w:tcW w:w="1838" w:type="dxa"/>
          </w:tcPr>
          <w:p>
            <w:pPr>
              <w:pStyle w:val="TableParagraph"/>
              <w:spacing w:before="70"/>
              <w:ind w:left="9"/>
              <w:jc w:val="center"/>
              <w:rPr>
                <w:sz w:val="21"/>
              </w:rPr>
            </w:pPr>
            <w:r>
              <w:rPr>
                <w:color w:val="252525"/>
                <w:w w:val="99"/>
                <w:sz w:val="21"/>
              </w:rPr>
              <w:t>3</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420" w:hRule="atLeast"/>
        </w:trPr>
        <w:tc>
          <w:tcPr>
            <w:tcW w:w="1124" w:type="dxa"/>
            <w:vMerge/>
            <w:tcBorders>
              <w:top w:val="nil"/>
            </w:tcBorders>
          </w:tcPr>
          <w:p>
            <w:pPr>
              <w:rPr>
                <w:sz w:val="2"/>
                <w:szCs w:val="2"/>
              </w:rPr>
            </w:pPr>
          </w:p>
        </w:tc>
        <w:tc>
          <w:tcPr>
            <w:tcW w:w="3316" w:type="dxa"/>
          </w:tcPr>
          <w:p>
            <w:pPr>
              <w:pStyle w:val="TableParagraph"/>
              <w:spacing w:before="70"/>
              <w:ind w:left="119"/>
              <w:rPr>
                <w:sz w:val="21"/>
              </w:rPr>
            </w:pPr>
            <w:r>
              <w:rPr>
                <w:color w:val="252525"/>
                <w:sz w:val="21"/>
              </w:rPr>
              <w:t>2.实物收入及其他收入</w:t>
            </w:r>
          </w:p>
        </w:tc>
        <w:tc>
          <w:tcPr>
            <w:tcW w:w="1838" w:type="dxa"/>
          </w:tcPr>
          <w:p>
            <w:pPr>
              <w:pStyle w:val="TableParagraph"/>
              <w:spacing w:before="70"/>
              <w:ind w:left="9"/>
              <w:jc w:val="center"/>
              <w:rPr>
                <w:sz w:val="21"/>
              </w:rPr>
            </w:pPr>
            <w:r>
              <w:rPr>
                <w:color w:val="252525"/>
                <w:w w:val="99"/>
                <w:sz w:val="21"/>
              </w:rPr>
              <w:t>4</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420" w:hRule="atLeast"/>
        </w:trPr>
        <w:tc>
          <w:tcPr>
            <w:tcW w:w="1124" w:type="dxa"/>
            <w:vMerge/>
            <w:tcBorders>
              <w:top w:val="nil"/>
            </w:tcBorders>
          </w:tcPr>
          <w:p>
            <w:pPr>
              <w:rPr>
                <w:sz w:val="2"/>
                <w:szCs w:val="2"/>
              </w:rPr>
            </w:pPr>
          </w:p>
        </w:tc>
        <w:tc>
          <w:tcPr>
            <w:tcW w:w="3316" w:type="dxa"/>
          </w:tcPr>
          <w:p>
            <w:pPr>
              <w:pStyle w:val="TableParagraph"/>
              <w:spacing w:before="72"/>
              <w:ind w:left="119"/>
              <w:rPr>
                <w:sz w:val="21"/>
              </w:rPr>
            </w:pPr>
            <w:r>
              <w:rPr>
                <w:color w:val="252525"/>
                <w:sz w:val="21"/>
              </w:rPr>
              <w:t>3.视同销售收入</w:t>
            </w:r>
          </w:p>
        </w:tc>
        <w:tc>
          <w:tcPr>
            <w:tcW w:w="1838" w:type="dxa"/>
          </w:tcPr>
          <w:p>
            <w:pPr>
              <w:pStyle w:val="TableParagraph"/>
              <w:spacing w:before="72"/>
              <w:ind w:left="9"/>
              <w:jc w:val="center"/>
              <w:rPr>
                <w:sz w:val="21"/>
              </w:rPr>
            </w:pPr>
            <w:r>
              <w:rPr>
                <w:color w:val="252525"/>
                <w:w w:val="99"/>
                <w:sz w:val="21"/>
              </w:rPr>
              <w:t>5</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420" w:hRule="atLeast"/>
        </w:trPr>
        <w:tc>
          <w:tcPr>
            <w:tcW w:w="1124" w:type="dxa"/>
            <w:vMerge/>
            <w:tcBorders>
              <w:top w:val="nil"/>
            </w:tcBorders>
          </w:tcPr>
          <w:p>
            <w:pPr>
              <w:rPr>
                <w:sz w:val="2"/>
                <w:szCs w:val="2"/>
              </w:rPr>
            </w:pPr>
          </w:p>
        </w:tc>
        <w:tc>
          <w:tcPr>
            <w:tcW w:w="3316" w:type="dxa"/>
          </w:tcPr>
          <w:p>
            <w:pPr>
              <w:pStyle w:val="TableParagraph"/>
              <w:spacing w:before="71"/>
              <w:ind w:left="13"/>
              <w:rPr>
                <w:sz w:val="21"/>
              </w:rPr>
            </w:pPr>
            <w:r>
              <w:rPr>
                <w:color w:val="252525"/>
                <w:sz w:val="21"/>
              </w:rPr>
              <w:t>三、预征率（%）</w:t>
            </w:r>
          </w:p>
        </w:tc>
        <w:tc>
          <w:tcPr>
            <w:tcW w:w="1838" w:type="dxa"/>
          </w:tcPr>
          <w:p>
            <w:pPr>
              <w:pStyle w:val="TableParagraph"/>
              <w:spacing w:before="71"/>
              <w:ind w:left="9"/>
              <w:jc w:val="center"/>
              <w:rPr>
                <w:sz w:val="21"/>
              </w:rPr>
            </w:pPr>
            <w:r>
              <w:rPr>
                <w:color w:val="252525"/>
                <w:w w:val="99"/>
                <w:sz w:val="21"/>
              </w:rPr>
              <w:t>6</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spacing w:before="71"/>
              <w:ind w:right="254"/>
              <w:jc w:val="right"/>
              <w:rPr>
                <w:sz w:val="21"/>
              </w:rPr>
            </w:pPr>
            <w:r>
              <w:rPr>
                <w:color w:val="252525"/>
                <w:w w:val="95"/>
                <w:sz w:val="21"/>
              </w:rPr>
              <w:t>——</w:t>
            </w:r>
          </w:p>
        </w:tc>
      </w:tr>
      <w:tr>
        <w:trPr>
          <w:trHeight w:val="420" w:hRule="atLeast"/>
        </w:trPr>
        <w:tc>
          <w:tcPr>
            <w:tcW w:w="1124"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0"/>
              <w:rPr>
                <w:sz w:val="18"/>
              </w:rPr>
            </w:pPr>
          </w:p>
          <w:p>
            <w:pPr>
              <w:pStyle w:val="TableParagraph"/>
              <w:numPr>
                <w:ilvl w:val="0"/>
                <w:numId w:val="15"/>
              </w:numPr>
              <w:tabs>
                <w:tab w:pos="226" w:val="left" w:leader="none"/>
              </w:tabs>
              <w:spacing w:line="290" w:lineRule="auto" w:before="0" w:after="0"/>
              <w:ind w:left="14" w:right="48" w:firstLine="0"/>
              <w:jc w:val="both"/>
              <w:rPr>
                <w:sz w:val="21"/>
              </w:rPr>
            </w:pPr>
            <w:r>
              <w:rPr>
                <w:color w:val="252525"/>
                <w:spacing w:val="-4"/>
                <w:sz w:val="21"/>
              </w:rPr>
              <w:t>从事房地</w:t>
            </w:r>
            <w:r>
              <w:rPr>
                <w:color w:val="252525"/>
                <w:spacing w:val="-3"/>
                <w:sz w:val="21"/>
              </w:rPr>
              <w:t>产开发的纳税人清算适</w:t>
            </w:r>
            <w:r>
              <w:rPr>
                <w:color w:val="252525"/>
                <w:sz w:val="21"/>
              </w:rPr>
              <w:t>用</w:t>
            </w:r>
          </w:p>
          <w:p>
            <w:pPr>
              <w:pStyle w:val="TableParagraph"/>
              <w:numPr>
                <w:ilvl w:val="0"/>
                <w:numId w:val="15"/>
              </w:numPr>
              <w:tabs>
                <w:tab w:pos="226" w:val="left" w:leader="none"/>
              </w:tabs>
              <w:spacing w:line="290" w:lineRule="auto" w:before="1" w:after="0"/>
              <w:ind w:left="14" w:right="48" w:firstLine="0"/>
              <w:jc w:val="both"/>
              <w:rPr>
                <w:sz w:val="21"/>
              </w:rPr>
            </w:pPr>
            <w:r>
              <w:rPr>
                <w:color w:val="252525"/>
                <w:spacing w:val="-4"/>
                <w:sz w:val="21"/>
              </w:rPr>
              <w:t>从事房地</w:t>
            </w:r>
            <w:r>
              <w:rPr>
                <w:color w:val="252525"/>
                <w:spacing w:val="-3"/>
                <w:sz w:val="21"/>
              </w:rPr>
              <w:t>产开发的纳税人按核定征收方式清</w:t>
            </w:r>
            <w:r>
              <w:rPr>
                <w:color w:val="252525"/>
                <w:sz w:val="21"/>
              </w:rPr>
              <w:t>算适用</w:t>
            </w:r>
          </w:p>
          <w:p>
            <w:pPr>
              <w:pStyle w:val="TableParagraph"/>
              <w:numPr>
                <w:ilvl w:val="0"/>
                <w:numId w:val="15"/>
              </w:numPr>
              <w:tabs>
                <w:tab w:pos="226" w:val="left" w:leader="none"/>
              </w:tabs>
              <w:spacing w:line="290" w:lineRule="auto" w:before="2" w:after="0"/>
              <w:ind w:left="14" w:right="48" w:firstLine="0"/>
              <w:jc w:val="both"/>
              <w:rPr>
                <w:sz w:val="21"/>
              </w:rPr>
            </w:pPr>
            <w:r>
              <w:rPr>
                <w:color w:val="252525"/>
                <w:spacing w:val="-4"/>
                <w:sz w:val="21"/>
              </w:rPr>
              <w:t>纳税人整</w:t>
            </w:r>
            <w:r>
              <w:rPr>
                <w:color w:val="252525"/>
                <w:spacing w:val="-3"/>
                <w:sz w:val="21"/>
              </w:rPr>
              <w:t>体转让在建</w:t>
            </w:r>
            <w:r>
              <w:rPr>
                <w:color w:val="252525"/>
                <w:sz w:val="21"/>
              </w:rPr>
              <w:t>工程适用</w:t>
            </w:r>
          </w:p>
        </w:tc>
        <w:tc>
          <w:tcPr>
            <w:tcW w:w="3316" w:type="dxa"/>
          </w:tcPr>
          <w:p>
            <w:pPr>
              <w:pStyle w:val="TableParagraph"/>
              <w:spacing w:before="71"/>
              <w:ind w:left="13"/>
              <w:rPr>
                <w:sz w:val="21"/>
              </w:rPr>
            </w:pPr>
            <w:r>
              <w:rPr>
                <w:color w:val="252525"/>
                <w:sz w:val="21"/>
              </w:rPr>
              <w:t>一、转让房地产收入总额</w:t>
            </w:r>
          </w:p>
        </w:tc>
        <w:tc>
          <w:tcPr>
            <w:tcW w:w="1838" w:type="dxa"/>
          </w:tcPr>
          <w:p>
            <w:pPr>
              <w:pStyle w:val="TableParagraph"/>
              <w:spacing w:before="71"/>
              <w:ind w:left="7"/>
              <w:jc w:val="center"/>
              <w:rPr>
                <w:sz w:val="21"/>
              </w:rPr>
            </w:pPr>
            <w:r>
              <w:rPr>
                <w:color w:val="252525"/>
                <w:sz w:val="21"/>
              </w:rPr>
              <w:t>1=2+3+4</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420" w:hRule="atLeast"/>
        </w:trPr>
        <w:tc>
          <w:tcPr>
            <w:tcW w:w="1124" w:type="dxa"/>
            <w:vMerge/>
            <w:tcBorders>
              <w:top w:val="nil"/>
            </w:tcBorders>
          </w:tcPr>
          <w:p>
            <w:pPr>
              <w:rPr>
                <w:sz w:val="2"/>
                <w:szCs w:val="2"/>
              </w:rPr>
            </w:pPr>
          </w:p>
        </w:tc>
        <w:tc>
          <w:tcPr>
            <w:tcW w:w="3316" w:type="dxa"/>
          </w:tcPr>
          <w:p>
            <w:pPr>
              <w:pStyle w:val="TableParagraph"/>
              <w:spacing w:before="71"/>
              <w:ind w:left="119"/>
              <w:rPr>
                <w:sz w:val="21"/>
              </w:rPr>
            </w:pPr>
            <w:r>
              <w:rPr>
                <w:color w:val="252525"/>
                <w:sz w:val="21"/>
              </w:rPr>
              <w:t>1.货币收入</w:t>
            </w:r>
          </w:p>
        </w:tc>
        <w:tc>
          <w:tcPr>
            <w:tcW w:w="1838" w:type="dxa"/>
          </w:tcPr>
          <w:p>
            <w:pPr>
              <w:pStyle w:val="TableParagraph"/>
              <w:spacing w:before="71"/>
              <w:ind w:left="9"/>
              <w:jc w:val="center"/>
              <w:rPr>
                <w:sz w:val="21"/>
              </w:rPr>
            </w:pPr>
            <w:r>
              <w:rPr>
                <w:color w:val="252525"/>
                <w:w w:val="99"/>
                <w:sz w:val="21"/>
              </w:rPr>
              <w:t>2</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420" w:hRule="atLeast"/>
        </w:trPr>
        <w:tc>
          <w:tcPr>
            <w:tcW w:w="1124" w:type="dxa"/>
            <w:vMerge/>
            <w:tcBorders>
              <w:top w:val="nil"/>
            </w:tcBorders>
          </w:tcPr>
          <w:p>
            <w:pPr>
              <w:rPr>
                <w:sz w:val="2"/>
                <w:szCs w:val="2"/>
              </w:rPr>
            </w:pPr>
          </w:p>
        </w:tc>
        <w:tc>
          <w:tcPr>
            <w:tcW w:w="3316" w:type="dxa"/>
          </w:tcPr>
          <w:p>
            <w:pPr>
              <w:pStyle w:val="TableParagraph"/>
              <w:spacing w:before="70"/>
              <w:ind w:left="119"/>
              <w:rPr>
                <w:sz w:val="21"/>
              </w:rPr>
            </w:pPr>
            <w:r>
              <w:rPr>
                <w:color w:val="252525"/>
                <w:sz w:val="21"/>
              </w:rPr>
              <w:t>2.实物收入及其他收入</w:t>
            </w:r>
          </w:p>
        </w:tc>
        <w:tc>
          <w:tcPr>
            <w:tcW w:w="1838" w:type="dxa"/>
          </w:tcPr>
          <w:p>
            <w:pPr>
              <w:pStyle w:val="TableParagraph"/>
              <w:spacing w:before="70"/>
              <w:ind w:left="9"/>
              <w:jc w:val="center"/>
              <w:rPr>
                <w:sz w:val="21"/>
              </w:rPr>
            </w:pPr>
            <w:r>
              <w:rPr>
                <w:color w:val="252525"/>
                <w:w w:val="99"/>
                <w:sz w:val="21"/>
              </w:rPr>
              <w:t>3</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419" w:hRule="atLeast"/>
        </w:trPr>
        <w:tc>
          <w:tcPr>
            <w:tcW w:w="1124" w:type="dxa"/>
            <w:vMerge/>
            <w:tcBorders>
              <w:top w:val="nil"/>
            </w:tcBorders>
          </w:tcPr>
          <w:p>
            <w:pPr>
              <w:rPr>
                <w:sz w:val="2"/>
                <w:szCs w:val="2"/>
              </w:rPr>
            </w:pPr>
          </w:p>
        </w:tc>
        <w:tc>
          <w:tcPr>
            <w:tcW w:w="3316" w:type="dxa"/>
          </w:tcPr>
          <w:p>
            <w:pPr>
              <w:pStyle w:val="TableParagraph"/>
              <w:spacing w:before="70"/>
              <w:ind w:left="119"/>
              <w:rPr>
                <w:sz w:val="21"/>
              </w:rPr>
            </w:pPr>
            <w:r>
              <w:rPr>
                <w:color w:val="252525"/>
                <w:sz w:val="21"/>
              </w:rPr>
              <w:t>3.视同销售收入</w:t>
            </w:r>
          </w:p>
        </w:tc>
        <w:tc>
          <w:tcPr>
            <w:tcW w:w="1838" w:type="dxa"/>
          </w:tcPr>
          <w:p>
            <w:pPr>
              <w:pStyle w:val="TableParagraph"/>
              <w:spacing w:before="70"/>
              <w:ind w:left="9"/>
              <w:jc w:val="center"/>
              <w:rPr>
                <w:sz w:val="21"/>
              </w:rPr>
            </w:pPr>
            <w:r>
              <w:rPr>
                <w:color w:val="252525"/>
                <w:w w:val="99"/>
                <w:sz w:val="21"/>
              </w:rPr>
              <w:t>4</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681" w:hRule="atLeast"/>
        </w:trPr>
        <w:tc>
          <w:tcPr>
            <w:tcW w:w="1124" w:type="dxa"/>
            <w:vMerge/>
            <w:tcBorders>
              <w:top w:val="nil"/>
            </w:tcBorders>
          </w:tcPr>
          <w:p>
            <w:pPr>
              <w:rPr>
                <w:sz w:val="2"/>
                <w:szCs w:val="2"/>
              </w:rPr>
            </w:pPr>
          </w:p>
        </w:tc>
        <w:tc>
          <w:tcPr>
            <w:tcW w:w="3316" w:type="dxa"/>
          </w:tcPr>
          <w:p>
            <w:pPr>
              <w:pStyle w:val="TableParagraph"/>
              <w:spacing w:before="9"/>
              <w:rPr>
                <w:sz w:val="15"/>
              </w:rPr>
            </w:pPr>
          </w:p>
          <w:p>
            <w:pPr>
              <w:pStyle w:val="TableParagraph"/>
              <w:ind w:left="13"/>
              <w:rPr>
                <w:sz w:val="21"/>
              </w:rPr>
            </w:pPr>
            <w:r>
              <w:rPr>
                <w:color w:val="252525"/>
                <w:sz w:val="21"/>
              </w:rPr>
              <w:t>二、扣除项目金额合计</w:t>
            </w:r>
          </w:p>
        </w:tc>
        <w:tc>
          <w:tcPr>
            <w:tcW w:w="1838" w:type="dxa"/>
          </w:tcPr>
          <w:p>
            <w:pPr>
              <w:pStyle w:val="TableParagraph"/>
              <w:spacing w:before="38"/>
              <w:ind w:left="8"/>
              <w:jc w:val="center"/>
              <w:rPr>
                <w:sz w:val="21"/>
              </w:rPr>
            </w:pPr>
            <w:r>
              <w:rPr>
                <w:color w:val="252525"/>
                <w:sz w:val="21"/>
              </w:rPr>
              <w:t>5＝6＋7＋14＋17＋</w:t>
            </w:r>
          </w:p>
          <w:p>
            <w:pPr>
              <w:pStyle w:val="TableParagraph"/>
              <w:spacing w:before="57"/>
              <w:ind w:left="7"/>
              <w:jc w:val="center"/>
              <w:rPr>
                <w:sz w:val="21"/>
              </w:rPr>
            </w:pPr>
            <w:r>
              <w:rPr>
                <w:color w:val="252525"/>
                <w:sz w:val="21"/>
              </w:rPr>
              <w:t>21＋22</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413" w:hRule="atLeast"/>
        </w:trPr>
        <w:tc>
          <w:tcPr>
            <w:tcW w:w="1124" w:type="dxa"/>
            <w:vMerge/>
            <w:tcBorders>
              <w:top w:val="nil"/>
            </w:tcBorders>
          </w:tcPr>
          <w:p>
            <w:pPr>
              <w:rPr>
                <w:sz w:val="2"/>
                <w:szCs w:val="2"/>
              </w:rPr>
            </w:pPr>
          </w:p>
        </w:tc>
        <w:tc>
          <w:tcPr>
            <w:tcW w:w="3316" w:type="dxa"/>
          </w:tcPr>
          <w:p>
            <w:pPr>
              <w:pStyle w:val="TableParagraph"/>
              <w:spacing w:before="66"/>
              <w:ind w:left="119"/>
              <w:rPr>
                <w:sz w:val="21"/>
              </w:rPr>
            </w:pPr>
            <w:r>
              <w:rPr>
                <w:color w:val="252525"/>
                <w:sz w:val="21"/>
              </w:rPr>
              <w:t>1.取得土地使用权所支付的金额</w:t>
            </w:r>
          </w:p>
        </w:tc>
        <w:tc>
          <w:tcPr>
            <w:tcW w:w="1838" w:type="dxa"/>
          </w:tcPr>
          <w:p>
            <w:pPr>
              <w:pStyle w:val="TableParagraph"/>
              <w:spacing w:before="66"/>
              <w:ind w:left="9"/>
              <w:jc w:val="center"/>
              <w:rPr>
                <w:sz w:val="21"/>
              </w:rPr>
            </w:pPr>
            <w:r>
              <w:rPr>
                <w:color w:val="252525"/>
                <w:w w:val="99"/>
                <w:sz w:val="21"/>
              </w:rPr>
              <w:t>6</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681" w:hRule="atLeast"/>
        </w:trPr>
        <w:tc>
          <w:tcPr>
            <w:tcW w:w="1124" w:type="dxa"/>
            <w:vMerge/>
            <w:tcBorders>
              <w:top w:val="nil"/>
            </w:tcBorders>
          </w:tcPr>
          <w:p>
            <w:pPr>
              <w:rPr>
                <w:sz w:val="2"/>
                <w:szCs w:val="2"/>
              </w:rPr>
            </w:pPr>
          </w:p>
        </w:tc>
        <w:tc>
          <w:tcPr>
            <w:tcW w:w="3316" w:type="dxa"/>
          </w:tcPr>
          <w:p>
            <w:pPr>
              <w:pStyle w:val="TableParagraph"/>
              <w:spacing w:before="10"/>
              <w:rPr>
                <w:sz w:val="15"/>
              </w:rPr>
            </w:pPr>
          </w:p>
          <w:p>
            <w:pPr>
              <w:pStyle w:val="TableParagraph"/>
              <w:ind w:left="119"/>
              <w:rPr>
                <w:sz w:val="21"/>
              </w:rPr>
            </w:pPr>
            <w:r>
              <w:rPr>
                <w:color w:val="252525"/>
                <w:sz w:val="21"/>
              </w:rPr>
              <w:t>2.房地产开发成本</w:t>
            </w:r>
          </w:p>
        </w:tc>
        <w:tc>
          <w:tcPr>
            <w:tcW w:w="1838" w:type="dxa"/>
          </w:tcPr>
          <w:p>
            <w:pPr>
              <w:pStyle w:val="TableParagraph"/>
              <w:spacing w:before="39"/>
              <w:ind w:left="8"/>
              <w:jc w:val="center"/>
              <w:rPr>
                <w:sz w:val="21"/>
              </w:rPr>
            </w:pPr>
            <w:r>
              <w:rPr>
                <w:color w:val="252525"/>
                <w:sz w:val="21"/>
              </w:rPr>
              <w:t>7＝8＋9＋10＋11＋</w:t>
            </w:r>
          </w:p>
          <w:p>
            <w:pPr>
              <w:pStyle w:val="TableParagraph"/>
              <w:spacing w:before="57"/>
              <w:ind w:left="7"/>
              <w:jc w:val="center"/>
              <w:rPr>
                <w:sz w:val="21"/>
              </w:rPr>
            </w:pPr>
            <w:r>
              <w:rPr>
                <w:color w:val="252525"/>
                <w:sz w:val="21"/>
              </w:rPr>
              <w:t>12＋13</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450" w:hRule="atLeast"/>
        </w:trPr>
        <w:tc>
          <w:tcPr>
            <w:tcW w:w="1124" w:type="dxa"/>
            <w:vMerge/>
            <w:tcBorders>
              <w:top w:val="nil"/>
            </w:tcBorders>
          </w:tcPr>
          <w:p>
            <w:pPr>
              <w:rPr>
                <w:sz w:val="2"/>
                <w:szCs w:val="2"/>
              </w:rPr>
            </w:pPr>
          </w:p>
        </w:tc>
        <w:tc>
          <w:tcPr>
            <w:tcW w:w="3316" w:type="dxa"/>
          </w:tcPr>
          <w:p>
            <w:pPr>
              <w:pStyle w:val="TableParagraph"/>
              <w:spacing w:before="86"/>
              <w:ind w:left="119"/>
              <w:rPr>
                <w:sz w:val="21"/>
              </w:rPr>
            </w:pPr>
            <w:r>
              <w:rPr>
                <w:color w:val="252525"/>
                <w:sz w:val="21"/>
              </w:rPr>
              <w:t>其中：土地征用及拆迁补偿费</w:t>
            </w:r>
          </w:p>
        </w:tc>
        <w:tc>
          <w:tcPr>
            <w:tcW w:w="1838" w:type="dxa"/>
          </w:tcPr>
          <w:p>
            <w:pPr>
              <w:pStyle w:val="TableParagraph"/>
              <w:spacing w:before="86"/>
              <w:ind w:left="9"/>
              <w:jc w:val="center"/>
              <w:rPr>
                <w:sz w:val="21"/>
              </w:rPr>
            </w:pPr>
            <w:r>
              <w:rPr>
                <w:color w:val="252525"/>
                <w:w w:val="99"/>
                <w:sz w:val="21"/>
              </w:rPr>
              <w:t>8</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405" w:hRule="atLeast"/>
        </w:trPr>
        <w:tc>
          <w:tcPr>
            <w:tcW w:w="1124" w:type="dxa"/>
            <w:vMerge/>
            <w:tcBorders>
              <w:top w:val="nil"/>
            </w:tcBorders>
          </w:tcPr>
          <w:p>
            <w:pPr>
              <w:rPr>
                <w:sz w:val="2"/>
                <w:szCs w:val="2"/>
              </w:rPr>
            </w:pPr>
          </w:p>
        </w:tc>
        <w:tc>
          <w:tcPr>
            <w:tcW w:w="3316" w:type="dxa"/>
          </w:tcPr>
          <w:p>
            <w:pPr>
              <w:pStyle w:val="TableParagraph"/>
              <w:spacing w:before="63"/>
              <w:ind w:left="750"/>
              <w:rPr>
                <w:sz w:val="21"/>
              </w:rPr>
            </w:pPr>
            <w:r>
              <w:rPr>
                <w:color w:val="252525"/>
                <w:sz w:val="21"/>
              </w:rPr>
              <w:t>前期工程费</w:t>
            </w:r>
          </w:p>
        </w:tc>
        <w:tc>
          <w:tcPr>
            <w:tcW w:w="1838" w:type="dxa"/>
          </w:tcPr>
          <w:p>
            <w:pPr>
              <w:pStyle w:val="TableParagraph"/>
              <w:spacing w:before="63"/>
              <w:ind w:left="9"/>
              <w:jc w:val="center"/>
              <w:rPr>
                <w:sz w:val="21"/>
              </w:rPr>
            </w:pPr>
            <w:r>
              <w:rPr>
                <w:color w:val="252525"/>
                <w:w w:val="99"/>
                <w:sz w:val="21"/>
              </w:rPr>
              <w:t>9</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405" w:hRule="atLeast"/>
        </w:trPr>
        <w:tc>
          <w:tcPr>
            <w:tcW w:w="1124" w:type="dxa"/>
            <w:vMerge/>
            <w:tcBorders>
              <w:top w:val="nil"/>
            </w:tcBorders>
          </w:tcPr>
          <w:p>
            <w:pPr>
              <w:rPr>
                <w:sz w:val="2"/>
                <w:szCs w:val="2"/>
              </w:rPr>
            </w:pPr>
          </w:p>
        </w:tc>
        <w:tc>
          <w:tcPr>
            <w:tcW w:w="3316" w:type="dxa"/>
          </w:tcPr>
          <w:p>
            <w:pPr>
              <w:pStyle w:val="TableParagraph"/>
              <w:spacing w:before="63"/>
              <w:ind w:left="750"/>
              <w:rPr>
                <w:sz w:val="21"/>
              </w:rPr>
            </w:pPr>
            <w:r>
              <w:rPr>
                <w:color w:val="252525"/>
                <w:sz w:val="21"/>
              </w:rPr>
              <w:t>建筑安装工程费</w:t>
            </w:r>
          </w:p>
        </w:tc>
        <w:tc>
          <w:tcPr>
            <w:tcW w:w="1838" w:type="dxa"/>
          </w:tcPr>
          <w:p>
            <w:pPr>
              <w:pStyle w:val="TableParagraph"/>
              <w:spacing w:before="63"/>
              <w:ind w:left="9"/>
              <w:jc w:val="center"/>
              <w:rPr>
                <w:sz w:val="21"/>
              </w:rPr>
            </w:pPr>
            <w:r>
              <w:rPr>
                <w:color w:val="252525"/>
                <w:sz w:val="21"/>
              </w:rPr>
              <w:t>10</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405" w:hRule="atLeast"/>
        </w:trPr>
        <w:tc>
          <w:tcPr>
            <w:tcW w:w="1124" w:type="dxa"/>
            <w:vMerge/>
            <w:tcBorders>
              <w:top w:val="nil"/>
            </w:tcBorders>
          </w:tcPr>
          <w:p>
            <w:pPr>
              <w:rPr>
                <w:sz w:val="2"/>
                <w:szCs w:val="2"/>
              </w:rPr>
            </w:pPr>
          </w:p>
        </w:tc>
        <w:tc>
          <w:tcPr>
            <w:tcW w:w="3316" w:type="dxa"/>
          </w:tcPr>
          <w:p>
            <w:pPr>
              <w:pStyle w:val="TableParagraph"/>
              <w:spacing w:before="64"/>
              <w:ind w:left="750"/>
              <w:rPr>
                <w:sz w:val="21"/>
              </w:rPr>
            </w:pPr>
            <w:r>
              <w:rPr>
                <w:color w:val="252525"/>
                <w:sz w:val="21"/>
              </w:rPr>
              <w:t>基础设施费</w:t>
            </w:r>
          </w:p>
        </w:tc>
        <w:tc>
          <w:tcPr>
            <w:tcW w:w="1838" w:type="dxa"/>
          </w:tcPr>
          <w:p>
            <w:pPr>
              <w:pStyle w:val="TableParagraph"/>
              <w:spacing w:before="64"/>
              <w:ind w:left="9"/>
              <w:jc w:val="center"/>
              <w:rPr>
                <w:sz w:val="21"/>
              </w:rPr>
            </w:pPr>
            <w:r>
              <w:rPr>
                <w:color w:val="252525"/>
                <w:sz w:val="21"/>
              </w:rPr>
              <w:t>11</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405" w:hRule="atLeast"/>
        </w:trPr>
        <w:tc>
          <w:tcPr>
            <w:tcW w:w="1124" w:type="dxa"/>
            <w:vMerge/>
            <w:tcBorders>
              <w:top w:val="nil"/>
            </w:tcBorders>
          </w:tcPr>
          <w:p>
            <w:pPr>
              <w:rPr>
                <w:sz w:val="2"/>
                <w:szCs w:val="2"/>
              </w:rPr>
            </w:pPr>
          </w:p>
        </w:tc>
        <w:tc>
          <w:tcPr>
            <w:tcW w:w="3316" w:type="dxa"/>
          </w:tcPr>
          <w:p>
            <w:pPr>
              <w:pStyle w:val="TableParagraph"/>
              <w:spacing w:before="64"/>
              <w:ind w:left="750"/>
              <w:rPr>
                <w:sz w:val="21"/>
              </w:rPr>
            </w:pPr>
            <w:r>
              <w:rPr>
                <w:color w:val="252525"/>
                <w:sz w:val="21"/>
              </w:rPr>
              <w:t>公共配套设施费</w:t>
            </w:r>
          </w:p>
        </w:tc>
        <w:tc>
          <w:tcPr>
            <w:tcW w:w="1838" w:type="dxa"/>
          </w:tcPr>
          <w:p>
            <w:pPr>
              <w:pStyle w:val="TableParagraph"/>
              <w:spacing w:before="64"/>
              <w:ind w:left="9"/>
              <w:jc w:val="center"/>
              <w:rPr>
                <w:sz w:val="21"/>
              </w:rPr>
            </w:pPr>
            <w:r>
              <w:rPr>
                <w:color w:val="252525"/>
                <w:sz w:val="21"/>
              </w:rPr>
              <w:t>12</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405" w:hRule="atLeast"/>
        </w:trPr>
        <w:tc>
          <w:tcPr>
            <w:tcW w:w="1124" w:type="dxa"/>
            <w:vMerge/>
            <w:tcBorders>
              <w:top w:val="nil"/>
            </w:tcBorders>
          </w:tcPr>
          <w:p>
            <w:pPr>
              <w:rPr>
                <w:sz w:val="2"/>
                <w:szCs w:val="2"/>
              </w:rPr>
            </w:pPr>
          </w:p>
        </w:tc>
        <w:tc>
          <w:tcPr>
            <w:tcW w:w="3316" w:type="dxa"/>
          </w:tcPr>
          <w:p>
            <w:pPr>
              <w:pStyle w:val="TableParagraph"/>
              <w:spacing w:before="64"/>
              <w:ind w:left="750"/>
              <w:rPr>
                <w:sz w:val="21"/>
              </w:rPr>
            </w:pPr>
            <w:r>
              <w:rPr>
                <w:color w:val="252525"/>
                <w:sz w:val="21"/>
              </w:rPr>
              <w:t>开发间接费用</w:t>
            </w:r>
          </w:p>
        </w:tc>
        <w:tc>
          <w:tcPr>
            <w:tcW w:w="1838" w:type="dxa"/>
          </w:tcPr>
          <w:p>
            <w:pPr>
              <w:pStyle w:val="TableParagraph"/>
              <w:spacing w:before="64"/>
              <w:ind w:left="9"/>
              <w:jc w:val="center"/>
              <w:rPr>
                <w:sz w:val="21"/>
              </w:rPr>
            </w:pPr>
            <w:r>
              <w:rPr>
                <w:color w:val="252525"/>
                <w:sz w:val="21"/>
              </w:rPr>
              <w:t>13</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405" w:hRule="atLeast"/>
        </w:trPr>
        <w:tc>
          <w:tcPr>
            <w:tcW w:w="1124" w:type="dxa"/>
            <w:vMerge/>
            <w:tcBorders>
              <w:top w:val="nil"/>
            </w:tcBorders>
          </w:tcPr>
          <w:p>
            <w:pPr>
              <w:rPr>
                <w:sz w:val="2"/>
                <w:szCs w:val="2"/>
              </w:rPr>
            </w:pPr>
          </w:p>
        </w:tc>
        <w:tc>
          <w:tcPr>
            <w:tcW w:w="3316" w:type="dxa"/>
          </w:tcPr>
          <w:p>
            <w:pPr>
              <w:pStyle w:val="TableParagraph"/>
              <w:spacing w:before="62"/>
              <w:ind w:left="119"/>
              <w:rPr>
                <w:sz w:val="21"/>
              </w:rPr>
            </w:pPr>
            <w:r>
              <w:rPr>
                <w:color w:val="252525"/>
                <w:sz w:val="21"/>
              </w:rPr>
              <w:t>3.房地产开发费用</w:t>
            </w:r>
          </w:p>
        </w:tc>
        <w:tc>
          <w:tcPr>
            <w:tcW w:w="1838" w:type="dxa"/>
          </w:tcPr>
          <w:p>
            <w:pPr>
              <w:pStyle w:val="TableParagraph"/>
              <w:spacing w:before="62"/>
              <w:ind w:left="9"/>
              <w:jc w:val="center"/>
              <w:rPr>
                <w:sz w:val="21"/>
              </w:rPr>
            </w:pPr>
            <w:r>
              <w:rPr>
                <w:color w:val="252525"/>
                <w:sz w:val="21"/>
              </w:rPr>
              <w:t>14＝15＋16</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420" w:hRule="atLeast"/>
        </w:trPr>
        <w:tc>
          <w:tcPr>
            <w:tcW w:w="1124" w:type="dxa"/>
            <w:vMerge/>
            <w:tcBorders>
              <w:top w:val="nil"/>
            </w:tcBorders>
          </w:tcPr>
          <w:p>
            <w:pPr>
              <w:rPr>
                <w:sz w:val="2"/>
                <w:szCs w:val="2"/>
              </w:rPr>
            </w:pPr>
          </w:p>
        </w:tc>
        <w:tc>
          <w:tcPr>
            <w:tcW w:w="3316" w:type="dxa"/>
          </w:tcPr>
          <w:p>
            <w:pPr>
              <w:pStyle w:val="TableParagraph"/>
              <w:spacing w:before="71"/>
              <w:ind w:left="119"/>
              <w:rPr>
                <w:sz w:val="21"/>
              </w:rPr>
            </w:pPr>
            <w:r>
              <w:rPr>
                <w:color w:val="252525"/>
                <w:sz w:val="21"/>
              </w:rPr>
              <w:t>其中：利息支出</w:t>
            </w:r>
          </w:p>
        </w:tc>
        <w:tc>
          <w:tcPr>
            <w:tcW w:w="1838" w:type="dxa"/>
          </w:tcPr>
          <w:p>
            <w:pPr>
              <w:pStyle w:val="TableParagraph"/>
              <w:spacing w:before="71"/>
              <w:ind w:left="9"/>
              <w:jc w:val="center"/>
              <w:rPr>
                <w:sz w:val="21"/>
              </w:rPr>
            </w:pPr>
            <w:r>
              <w:rPr>
                <w:color w:val="252525"/>
                <w:sz w:val="21"/>
              </w:rPr>
              <w:t>15</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420" w:hRule="atLeast"/>
        </w:trPr>
        <w:tc>
          <w:tcPr>
            <w:tcW w:w="1124" w:type="dxa"/>
            <w:vMerge/>
            <w:tcBorders>
              <w:top w:val="nil"/>
            </w:tcBorders>
          </w:tcPr>
          <w:p>
            <w:pPr>
              <w:rPr>
                <w:sz w:val="2"/>
                <w:szCs w:val="2"/>
              </w:rPr>
            </w:pPr>
          </w:p>
        </w:tc>
        <w:tc>
          <w:tcPr>
            <w:tcW w:w="3316" w:type="dxa"/>
          </w:tcPr>
          <w:p>
            <w:pPr>
              <w:pStyle w:val="TableParagraph"/>
              <w:spacing w:before="71"/>
              <w:ind w:left="750"/>
              <w:rPr>
                <w:sz w:val="21"/>
              </w:rPr>
            </w:pPr>
            <w:r>
              <w:rPr>
                <w:color w:val="252525"/>
                <w:sz w:val="21"/>
              </w:rPr>
              <w:t>其他房地产开发费用</w:t>
            </w:r>
          </w:p>
        </w:tc>
        <w:tc>
          <w:tcPr>
            <w:tcW w:w="1838" w:type="dxa"/>
          </w:tcPr>
          <w:p>
            <w:pPr>
              <w:pStyle w:val="TableParagraph"/>
              <w:spacing w:before="71"/>
              <w:ind w:left="9"/>
              <w:jc w:val="center"/>
              <w:rPr>
                <w:sz w:val="21"/>
              </w:rPr>
            </w:pPr>
            <w:r>
              <w:rPr>
                <w:color w:val="252525"/>
                <w:sz w:val="21"/>
              </w:rPr>
              <w:t>16</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420" w:hRule="atLeast"/>
        </w:trPr>
        <w:tc>
          <w:tcPr>
            <w:tcW w:w="1124" w:type="dxa"/>
            <w:vMerge/>
            <w:tcBorders>
              <w:top w:val="nil"/>
            </w:tcBorders>
          </w:tcPr>
          <w:p>
            <w:pPr>
              <w:rPr>
                <w:sz w:val="2"/>
                <w:szCs w:val="2"/>
              </w:rPr>
            </w:pPr>
          </w:p>
        </w:tc>
        <w:tc>
          <w:tcPr>
            <w:tcW w:w="3316" w:type="dxa"/>
          </w:tcPr>
          <w:p>
            <w:pPr>
              <w:pStyle w:val="TableParagraph"/>
              <w:spacing w:before="71"/>
              <w:ind w:left="119"/>
              <w:rPr>
                <w:sz w:val="21"/>
              </w:rPr>
            </w:pPr>
            <w:r>
              <w:rPr>
                <w:color w:val="252525"/>
                <w:sz w:val="21"/>
              </w:rPr>
              <w:t>4.与转让房地产有关的税金等</w:t>
            </w:r>
          </w:p>
        </w:tc>
        <w:tc>
          <w:tcPr>
            <w:tcW w:w="1838" w:type="dxa"/>
          </w:tcPr>
          <w:p>
            <w:pPr>
              <w:pStyle w:val="TableParagraph"/>
              <w:spacing w:before="71"/>
              <w:ind w:left="7"/>
              <w:jc w:val="center"/>
              <w:rPr>
                <w:sz w:val="21"/>
              </w:rPr>
            </w:pPr>
            <w:r>
              <w:rPr>
                <w:color w:val="252525"/>
                <w:sz w:val="21"/>
              </w:rPr>
              <w:t>17＝18＋19＋20</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420" w:hRule="atLeast"/>
        </w:trPr>
        <w:tc>
          <w:tcPr>
            <w:tcW w:w="1124" w:type="dxa"/>
            <w:vMerge/>
            <w:tcBorders>
              <w:top w:val="nil"/>
            </w:tcBorders>
          </w:tcPr>
          <w:p>
            <w:pPr>
              <w:rPr>
                <w:sz w:val="2"/>
                <w:szCs w:val="2"/>
              </w:rPr>
            </w:pPr>
          </w:p>
        </w:tc>
        <w:tc>
          <w:tcPr>
            <w:tcW w:w="3316" w:type="dxa"/>
          </w:tcPr>
          <w:p>
            <w:pPr>
              <w:pStyle w:val="TableParagraph"/>
              <w:spacing w:before="70"/>
              <w:ind w:left="119"/>
              <w:rPr>
                <w:sz w:val="21"/>
              </w:rPr>
            </w:pPr>
            <w:r>
              <w:rPr>
                <w:color w:val="252525"/>
                <w:sz w:val="21"/>
              </w:rPr>
              <w:t>其中：营业税</w:t>
            </w:r>
          </w:p>
        </w:tc>
        <w:tc>
          <w:tcPr>
            <w:tcW w:w="1838" w:type="dxa"/>
          </w:tcPr>
          <w:p>
            <w:pPr>
              <w:pStyle w:val="TableParagraph"/>
              <w:spacing w:before="70"/>
              <w:ind w:left="9"/>
              <w:jc w:val="center"/>
              <w:rPr>
                <w:sz w:val="21"/>
              </w:rPr>
            </w:pPr>
            <w:r>
              <w:rPr>
                <w:color w:val="252525"/>
                <w:sz w:val="21"/>
              </w:rPr>
              <w:t>18</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420" w:hRule="atLeast"/>
        </w:trPr>
        <w:tc>
          <w:tcPr>
            <w:tcW w:w="1124" w:type="dxa"/>
            <w:vMerge/>
            <w:tcBorders>
              <w:top w:val="nil"/>
            </w:tcBorders>
          </w:tcPr>
          <w:p>
            <w:pPr>
              <w:rPr>
                <w:sz w:val="2"/>
                <w:szCs w:val="2"/>
              </w:rPr>
            </w:pPr>
          </w:p>
        </w:tc>
        <w:tc>
          <w:tcPr>
            <w:tcW w:w="3316" w:type="dxa"/>
          </w:tcPr>
          <w:p>
            <w:pPr>
              <w:pStyle w:val="TableParagraph"/>
              <w:spacing w:before="70"/>
              <w:ind w:left="750"/>
              <w:rPr>
                <w:sz w:val="21"/>
              </w:rPr>
            </w:pPr>
            <w:r>
              <w:rPr>
                <w:color w:val="252525"/>
                <w:sz w:val="21"/>
              </w:rPr>
              <w:t>城市维护建设税</w:t>
            </w:r>
          </w:p>
        </w:tc>
        <w:tc>
          <w:tcPr>
            <w:tcW w:w="1838" w:type="dxa"/>
          </w:tcPr>
          <w:p>
            <w:pPr>
              <w:pStyle w:val="TableParagraph"/>
              <w:spacing w:before="70"/>
              <w:ind w:left="9"/>
              <w:jc w:val="center"/>
              <w:rPr>
                <w:sz w:val="21"/>
              </w:rPr>
            </w:pPr>
            <w:r>
              <w:rPr>
                <w:color w:val="252525"/>
                <w:sz w:val="21"/>
              </w:rPr>
              <w:t>19</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420" w:hRule="atLeast"/>
        </w:trPr>
        <w:tc>
          <w:tcPr>
            <w:tcW w:w="1124" w:type="dxa"/>
            <w:vMerge/>
            <w:tcBorders>
              <w:top w:val="nil"/>
            </w:tcBorders>
          </w:tcPr>
          <w:p>
            <w:pPr>
              <w:rPr>
                <w:sz w:val="2"/>
                <w:szCs w:val="2"/>
              </w:rPr>
            </w:pPr>
          </w:p>
        </w:tc>
        <w:tc>
          <w:tcPr>
            <w:tcW w:w="3316" w:type="dxa"/>
          </w:tcPr>
          <w:p>
            <w:pPr>
              <w:pStyle w:val="TableParagraph"/>
              <w:spacing w:before="72"/>
              <w:ind w:left="750"/>
              <w:rPr>
                <w:sz w:val="21"/>
              </w:rPr>
            </w:pPr>
            <w:r>
              <w:rPr>
                <w:color w:val="252525"/>
                <w:sz w:val="21"/>
              </w:rPr>
              <w:t>教育费附加</w:t>
            </w:r>
          </w:p>
        </w:tc>
        <w:tc>
          <w:tcPr>
            <w:tcW w:w="1838" w:type="dxa"/>
          </w:tcPr>
          <w:p>
            <w:pPr>
              <w:pStyle w:val="TableParagraph"/>
              <w:spacing w:before="72"/>
              <w:ind w:left="9"/>
              <w:jc w:val="center"/>
              <w:rPr>
                <w:sz w:val="21"/>
              </w:rPr>
            </w:pPr>
            <w:r>
              <w:rPr>
                <w:color w:val="252525"/>
                <w:sz w:val="21"/>
              </w:rPr>
              <w:t>20</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420" w:hRule="atLeast"/>
        </w:trPr>
        <w:tc>
          <w:tcPr>
            <w:tcW w:w="1124" w:type="dxa"/>
            <w:vMerge/>
            <w:tcBorders>
              <w:top w:val="nil"/>
            </w:tcBorders>
          </w:tcPr>
          <w:p>
            <w:pPr>
              <w:rPr>
                <w:sz w:val="2"/>
                <w:szCs w:val="2"/>
              </w:rPr>
            </w:pPr>
          </w:p>
        </w:tc>
        <w:tc>
          <w:tcPr>
            <w:tcW w:w="3316" w:type="dxa"/>
          </w:tcPr>
          <w:p>
            <w:pPr>
              <w:pStyle w:val="TableParagraph"/>
              <w:spacing w:before="71"/>
              <w:ind w:left="119"/>
              <w:rPr>
                <w:sz w:val="21"/>
              </w:rPr>
            </w:pPr>
            <w:r>
              <w:rPr>
                <w:color w:val="252525"/>
                <w:sz w:val="21"/>
              </w:rPr>
              <w:t>5.财政部规定的其他扣除项目</w:t>
            </w:r>
          </w:p>
        </w:tc>
        <w:tc>
          <w:tcPr>
            <w:tcW w:w="1838" w:type="dxa"/>
          </w:tcPr>
          <w:p>
            <w:pPr>
              <w:pStyle w:val="TableParagraph"/>
              <w:spacing w:before="71"/>
              <w:ind w:left="9"/>
              <w:jc w:val="center"/>
              <w:rPr>
                <w:sz w:val="21"/>
              </w:rPr>
            </w:pPr>
            <w:r>
              <w:rPr>
                <w:color w:val="252525"/>
                <w:sz w:val="21"/>
              </w:rPr>
              <w:t>21</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1006" w:hRule="atLeast"/>
        </w:trPr>
        <w:tc>
          <w:tcPr>
            <w:tcW w:w="1124" w:type="dxa"/>
            <w:vMerge/>
            <w:tcBorders>
              <w:top w:val="nil"/>
            </w:tcBorders>
          </w:tcPr>
          <w:p>
            <w:pPr>
              <w:rPr>
                <w:sz w:val="2"/>
                <w:szCs w:val="2"/>
              </w:rPr>
            </w:pPr>
          </w:p>
        </w:tc>
        <w:tc>
          <w:tcPr>
            <w:tcW w:w="3316" w:type="dxa"/>
          </w:tcPr>
          <w:p>
            <w:pPr>
              <w:pStyle w:val="TableParagraph"/>
              <w:spacing w:before="40"/>
              <w:ind w:left="119"/>
              <w:rPr>
                <w:sz w:val="21"/>
              </w:rPr>
            </w:pPr>
            <w:r>
              <w:rPr>
                <w:color w:val="252525"/>
                <w:sz w:val="21"/>
              </w:rPr>
              <w:t>6.代收费用</w:t>
            </w:r>
          </w:p>
          <w:p>
            <w:pPr>
              <w:pStyle w:val="TableParagraph"/>
              <w:spacing w:line="326" w:lineRule="exact" w:before="4"/>
              <w:ind w:left="13" w:right="141"/>
              <w:rPr>
                <w:sz w:val="21"/>
              </w:rPr>
            </w:pPr>
            <w:r>
              <w:rPr>
                <w:color w:val="252525"/>
                <w:sz w:val="21"/>
              </w:rPr>
              <w:t>（纳税人整体转让在建工程不填此项）</w:t>
            </w:r>
          </w:p>
        </w:tc>
        <w:tc>
          <w:tcPr>
            <w:tcW w:w="1838" w:type="dxa"/>
          </w:tcPr>
          <w:p>
            <w:pPr>
              <w:pStyle w:val="TableParagraph"/>
              <w:spacing w:before="5"/>
              <w:rPr>
                <w:sz w:val="28"/>
              </w:rPr>
            </w:pPr>
          </w:p>
          <w:p>
            <w:pPr>
              <w:pStyle w:val="TableParagraph"/>
              <w:ind w:left="9"/>
              <w:jc w:val="center"/>
              <w:rPr>
                <w:sz w:val="21"/>
              </w:rPr>
            </w:pPr>
            <w:r>
              <w:rPr>
                <w:color w:val="252525"/>
                <w:sz w:val="21"/>
              </w:rPr>
              <w:t>22</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bl>
    <w:p>
      <w:pPr>
        <w:spacing w:after="0"/>
        <w:rPr>
          <w:rFonts w:ascii="Times New Roman"/>
          <w:sz w:val="20"/>
        </w:rPr>
        <w:sectPr>
          <w:pgSz w:w="11910" w:h="16840"/>
          <w:pgMar w:header="0" w:footer="527" w:top="1120" w:bottom="720" w:left="820" w:right="640"/>
        </w:sect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24"/>
        <w:gridCol w:w="1516"/>
        <w:gridCol w:w="1800"/>
        <w:gridCol w:w="1838"/>
        <w:gridCol w:w="950"/>
        <w:gridCol w:w="975"/>
        <w:gridCol w:w="1050"/>
        <w:gridCol w:w="947"/>
      </w:tblGrid>
      <w:tr>
        <w:trPr>
          <w:trHeight w:val="420" w:hRule="atLeast"/>
        </w:trPr>
        <w:tc>
          <w:tcPr>
            <w:tcW w:w="1124" w:type="dxa"/>
            <w:vMerge w:val="restart"/>
          </w:tcPr>
          <w:p>
            <w:pPr>
              <w:pStyle w:val="TableParagraph"/>
              <w:rPr>
                <w:rFonts w:ascii="Times New Roman"/>
                <w:sz w:val="20"/>
              </w:rPr>
            </w:pPr>
          </w:p>
        </w:tc>
        <w:tc>
          <w:tcPr>
            <w:tcW w:w="3316" w:type="dxa"/>
            <w:gridSpan w:val="2"/>
          </w:tcPr>
          <w:p>
            <w:pPr>
              <w:pStyle w:val="TableParagraph"/>
              <w:spacing w:before="71"/>
              <w:ind w:left="13"/>
              <w:rPr>
                <w:sz w:val="21"/>
              </w:rPr>
            </w:pPr>
            <w:r>
              <w:rPr>
                <w:color w:val="252525"/>
                <w:sz w:val="21"/>
              </w:rPr>
              <w:t>三、增值额</w:t>
            </w:r>
          </w:p>
        </w:tc>
        <w:tc>
          <w:tcPr>
            <w:tcW w:w="1838" w:type="dxa"/>
          </w:tcPr>
          <w:p>
            <w:pPr>
              <w:pStyle w:val="TableParagraph"/>
              <w:spacing w:before="71"/>
              <w:ind w:left="602"/>
              <w:rPr>
                <w:sz w:val="21"/>
              </w:rPr>
            </w:pPr>
            <w:r>
              <w:rPr>
                <w:color w:val="252525"/>
                <w:sz w:val="21"/>
              </w:rPr>
              <w:t>23=1-5</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431" w:hRule="atLeast"/>
        </w:trPr>
        <w:tc>
          <w:tcPr>
            <w:tcW w:w="1124" w:type="dxa"/>
            <w:vMerge/>
            <w:tcBorders>
              <w:top w:val="nil"/>
            </w:tcBorders>
          </w:tcPr>
          <w:p>
            <w:pPr>
              <w:rPr>
                <w:sz w:val="2"/>
                <w:szCs w:val="2"/>
              </w:rPr>
            </w:pPr>
          </w:p>
        </w:tc>
        <w:tc>
          <w:tcPr>
            <w:tcW w:w="3316" w:type="dxa"/>
            <w:gridSpan w:val="2"/>
          </w:tcPr>
          <w:p>
            <w:pPr>
              <w:pStyle w:val="TableParagraph"/>
              <w:spacing w:before="75"/>
              <w:ind w:left="13"/>
              <w:rPr>
                <w:sz w:val="21"/>
              </w:rPr>
            </w:pPr>
            <w:r>
              <w:rPr>
                <w:color w:val="252525"/>
                <w:sz w:val="21"/>
              </w:rPr>
              <w:t>四、增值额与扣除项目金额之比（%</w:t>
            </w:r>
          </w:p>
        </w:tc>
        <w:tc>
          <w:tcPr>
            <w:tcW w:w="1838" w:type="dxa"/>
          </w:tcPr>
          <w:p>
            <w:pPr>
              <w:pStyle w:val="TableParagraph"/>
              <w:tabs>
                <w:tab w:pos="446" w:val="left" w:leader="none"/>
              </w:tabs>
              <w:spacing w:before="75"/>
              <w:ind w:left="-120"/>
              <w:rPr>
                <w:sz w:val="21"/>
              </w:rPr>
            </w:pPr>
            <w:r>
              <w:rPr>
                <w:color w:val="252525"/>
                <w:sz w:val="21"/>
              </w:rPr>
              <w:t>）</w:t>
              <w:tab/>
              <w:t>24＝23÷5</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355" w:hRule="atLeast"/>
        </w:trPr>
        <w:tc>
          <w:tcPr>
            <w:tcW w:w="1124" w:type="dxa"/>
            <w:vMerge/>
            <w:tcBorders>
              <w:top w:val="nil"/>
            </w:tcBorders>
          </w:tcPr>
          <w:p>
            <w:pPr>
              <w:rPr>
                <w:sz w:val="2"/>
                <w:szCs w:val="2"/>
              </w:rPr>
            </w:pPr>
          </w:p>
        </w:tc>
        <w:tc>
          <w:tcPr>
            <w:tcW w:w="3316" w:type="dxa"/>
            <w:gridSpan w:val="2"/>
          </w:tcPr>
          <w:p>
            <w:pPr>
              <w:pStyle w:val="TableParagraph"/>
              <w:spacing w:before="40"/>
              <w:ind w:left="13"/>
              <w:rPr>
                <w:sz w:val="21"/>
              </w:rPr>
            </w:pPr>
            <w:r>
              <w:rPr>
                <w:color w:val="252525"/>
                <w:sz w:val="21"/>
              </w:rPr>
              <w:t>五、适用税率（核定征收率）（%）</w:t>
            </w:r>
          </w:p>
        </w:tc>
        <w:tc>
          <w:tcPr>
            <w:tcW w:w="1838" w:type="dxa"/>
          </w:tcPr>
          <w:p>
            <w:pPr>
              <w:pStyle w:val="TableParagraph"/>
              <w:spacing w:before="40"/>
              <w:ind w:left="9"/>
              <w:jc w:val="center"/>
              <w:rPr>
                <w:sz w:val="21"/>
              </w:rPr>
            </w:pPr>
            <w:r>
              <w:rPr>
                <w:color w:val="252525"/>
                <w:sz w:val="21"/>
              </w:rPr>
              <w:t>25</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356" w:hRule="atLeast"/>
        </w:trPr>
        <w:tc>
          <w:tcPr>
            <w:tcW w:w="1124" w:type="dxa"/>
            <w:vMerge/>
            <w:tcBorders>
              <w:top w:val="nil"/>
            </w:tcBorders>
          </w:tcPr>
          <w:p>
            <w:pPr>
              <w:rPr>
                <w:sz w:val="2"/>
                <w:szCs w:val="2"/>
              </w:rPr>
            </w:pPr>
          </w:p>
        </w:tc>
        <w:tc>
          <w:tcPr>
            <w:tcW w:w="3316" w:type="dxa"/>
            <w:gridSpan w:val="2"/>
          </w:tcPr>
          <w:p>
            <w:pPr>
              <w:pStyle w:val="TableParagraph"/>
              <w:spacing w:before="39"/>
              <w:ind w:left="13"/>
              <w:rPr>
                <w:sz w:val="21"/>
              </w:rPr>
            </w:pPr>
            <w:r>
              <w:rPr>
                <w:color w:val="252525"/>
                <w:sz w:val="21"/>
              </w:rPr>
              <w:t>六、速算扣除系数（%）</w:t>
            </w:r>
          </w:p>
        </w:tc>
        <w:tc>
          <w:tcPr>
            <w:tcW w:w="1838" w:type="dxa"/>
          </w:tcPr>
          <w:p>
            <w:pPr>
              <w:pStyle w:val="TableParagraph"/>
              <w:spacing w:before="39"/>
              <w:ind w:left="9"/>
              <w:jc w:val="center"/>
              <w:rPr>
                <w:sz w:val="21"/>
              </w:rPr>
            </w:pPr>
            <w:r>
              <w:rPr>
                <w:color w:val="252525"/>
                <w:sz w:val="21"/>
              </w:rPr>
              <w:t>26</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355" w:hRule="atLeast"/>
        </w:trPr>
        <w:tc>
          <w:tcPr>
            <w:tcW w:w="1124" w:type="dxa"/>
            <w:vMerge/>
            <w:tcBorders>
              <w:top w:val="nil"/>
            </w:tcBorders>
          </w:tcPr>
          <w:p>
            <w:pPr>
              <w:rPr>
                <w:sz w:val="2"/>
                <w:szCs w:val="2"/>
              </w:rPr>
            </w:pPr>
          </w:p>
        </w:tc>
        <w:tc>
          <w:tcPr>
            <w:tcW w:w="3316" w:type="dxa"/>
            <w:gridSpan w:val="2"/>
          </w:tcPr>
          <w:p>
            <w:pPr>
              <w:pStyle w:val="TableParagraph"/>
              <w:spacing w:before="40"/>
              <w:ind w:left="13"/>
              <w:rPr>
                <w:sz w:val="21"/>
              </w:rPr>
            </w:pPr>
            <w:r>
              <w:rPr>
                <w:color w:val="252525"/>
                <w:sz w:val="21"/>
              </w:rPr>
              <w:t>七、减免税额</w:t>
            </w:r>
          </w:p>
        </w:tc>
        <w:tc>
          <w:tcPr>
            <w:tcW w:w="1838" w:type="dxa"/>
          </w:tcPr>
          <w:p>
            <w:pPr>
              <w:pStyle w:val="TableParagraph"/>
              <w:spacing w:before="40"/>
              <w:ind w:right="329"/>
              <w:jc w:val="right"/>
              <w:rPr>
                <w:sz w:val="21"/>
              </w:rPr>
            </w:pPr>
            <w:r>
              <w:rPr>
                <w:color w:val="252525"/>
                <w:w w:val="95"/>
                <w:sz w:val="21"/>
              </w:rPr>
              <w:t>27=29+31+33</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682" w:hRule="atLeast"/>
        </w:trPr>
        <w:tc>
          <w:tcPr>
            <w:tcW w:w="1124" w:type="dxa"/>
            <w:vMerge/>
            <w:tcBorders>
              <w:top w:val="nil"/>
            </w:tcBorders>
          </w:tcPr>
          <w:p>
            <w:pPr>
              <w:rPr>
                <w:sz w:val="2"/>
                <w:szCs w:val="2"/>
              </w:rPr>
            </w:pPr>
          </w:p>
        </w:tc>
        <w:tc>
          <w:tcPr>
            <w:tcW w:w="1516" w:type="dxa"/>
            <w:vMerge w:val="restart"/>
          </w:tcPr>
          <w:p>
            <w:pPr>
              <w:pStyle w:val="TableParagraph"/>
              <w:rPr>
                <w:sz w:val="20"/>
              </w:rPr>
            </w:pPr>
          </w:p>
          <w:p>
            <w:pPr>
              <w:pStyle w:val="TableParagraph"/>
              <w:spacing w:before="162"/>
              <w:ind w:left="13" w:right="-29"/>
              <w:rPr>
                <w:sz w:val="21"/>
              </w:rPr>
            </w:pPr>
            <w:r>
              <w:rPr>
                <w:color w:val="252525"/>
                <w:spacing w:val="-33"/>
                <w:sz w:val="21"/>
              </w:rPr>
              <w:t>其中：减免税</w:t>
            </w:r>
            <w:r>
              <w:rPr>
                <w:color w:val="252525"/>
                <w:spacing w:val="-29"/>
                <w:sz w:val="21"/>
              </w:rPr>
              <w:t>（1）</w:t>
            </w:r>
          </w:p>
        </w:tc>
        <w:tc>
          <w:tcPr>
            <w:tcW w:w="1800" w:type="dxa"/>
          </w:tcPr>
          <w:p>
            <w:pPr>
              <w:pStyle w:val="TableParagraph"/>
              <w:spacing w:before="39"/>
              <w:ind w:left="14"/>
              <w:rPr>
                <w:sz w:val="21"/>
              </w:rPr>
            </w:pPr>
            <w:r>
              <w:rPr>
                <w:color w:val="252525"/>
                <w:sz w:val="21"/>
              </w:rPr>
              <w:t>减免性质代码和项</w:t>
            </w:r>
          </w:p>
          <w:p>
            <w:pPr>
              <w:pStyle w:val="TableParagraph"/>
              <w:spacing w:before="57"/>
              <w:ind w:left="14"/>
              <w:rPr>
                <w:sz w:val="21"/>
              </w:rPr>
            </w:pPr>
            <w:r>
              <w:rPr>
                <w:color w:val="252525"/>
                <w:sz w:val="21"/>
              </w:rPr>
              <w:t>目名称（1）</w:t>
            </w:r>
          </w:p>
        </w:tc>
        <w:tc>
          <w:tcPr>
            <w:tcW w:w="1838" w:type="dxa"/>
          </w:tcPr>
          <w:p>
            <w:pPr>
              <w:pStyle w:val="TableParagraph"/>
              <w:spacing w:before="10"/>
              <w:rPr>
                <w:sz w:val="15"/>
              </w:rPr>
            </w:pPr>
          </w:p>
          <w:p>
            <w:pPr>
              <w:pStyle w:val="TableParagraph"/>
              <w:ind w:left="9"/>
              <w:jc w:val="center"/>
              <w:rPr>
                <w:sz w:val="21"/>
              </w:rPr>
            </w:pPr>
            <w:r>
              <w:rPr>
                <w:color w:val="252525"/>
                <w:sz w:val="21"/>
              </w:rPr>
              <w:t>28</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420" w:hRule="atLeast"/>
        </w:trPr>
        <w:tc>
          <w:tcPr>
            <w:tcW w:w="1124" w:type="dxa"/>
            <w:vMerge/>
            <w:tcBorders>
              <w:top w:val="nil"/>
            </w:tcBorders>
          </w:tcPr>
          <w:p>
            <w:pPr>
              <w:rPr>
                <w:sz w:val="2"/>
                <w:szCs w:val="2"/>
              </w:rPr>
            </w:pPr>
          </w:p>
        </w:tc>
        <w:tc>
          <w:tcPr>
            <w:tcW w:w="1516" w:type="dxa"/>
            <w:vMerge/>
            <w:tcBorders>
              <w:top w:val="nil"/>
            </w:tcBorders>
          </w:tcPr>
          <w:p>
            <w:pPr>
              <w:rPr>
                <w:sz w:val="2"/>
                <w:szCs w:val="2"/>
              </w:rPr>
            </w:pPr>
          </w:p>
        </w:tc>
        <w:tc>
          <w:tcPr>
            <w:tcW w:w="1800" w:type="dxa"/>
          </w:tcPr>
          <w:p>
            <w:pPr>
              <w:pStyle w:val="TableParagraph"/>
              <w:spacing w:before="72"/>
              <w:ind w:left="14"/>
              <w:rPr>
                <w:sz w:val="21"/>
              </w:rPr>
            </w:pPr>
            <w:r>
              <w:rPr>
                <w:color w:val="252525"/>
                <w:sz w:val="21"/>
              </w:rPr>
              <w:t>减免税额（1）</w:t>
            </w:r>
          </w:p>
        </w:tc>
        <w:tc>
          <w:tcPr>
            <w:tcW w:w="1838" w:type="dxa"/>
          </w:tcPr>
          <w:p>
            <w:pPr>
              <w:pStyle w:val="TableParagraph"/>
              <w:spacing w:before="72"/>
              <w:ind w:left="9"/>
              <w:jc w:val="center"/>
              <w:rPr>
                <w:sz w:val="21"/>
              </w:rPr>
            </w:pPr>
            <w:r>
              <w:rPr>
                <w:color w:val="252525"/>
                <w:sz w:val="21"/>
              </w:rPr>
              <w:t>29</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682" w:hRule="atLeast"/>
        </w:trPr>
        <w:tc>
          <w:tcPr>
            <w:tcW w:w="1124" w:type="dxa"/>
            <w:vMerge/>
            <w:tcBorders>
              <w:top w:val="nil"/>
            </w:tcBorders>
          </w:tcPr>
          <w:p>
            <w:pPr>
              <w:rPr>
                <w:sz w:val="2"/>
                <w:szCs w:val="2"/>
              </w:rPr>
            </w:pPr>
          </w:p>
        </w:tc>
        <w:tc>
          <w:tcPr>
            <w:tcW w:w="1516" w:type="dxa"/>
            <w:vMerge w:val="restart"/>
          </w:tcPr>
          <w:p>
            <w:pPr>
              <w:pStyle w:val="TableParagraph"/>
              <w:rPr>
                <w:sz w:val="20"/>
              </w:rPr>
            </w:pPr>
          </w:p>
          <w:p>
            <w:pPr>
              <w:pStyle w:val="TableParagraph"/>
              <w:spacing w:before="160"/>
              <w:ind w:left="433" w:right="-29"/>
              <w:rPr>
                <w:sz w:val="21"/>
              </w:rPr>
            </w:pPr>
            <w:r>
              <w:rPr>
                <w:color w:val="252525"/>
                <w:sz w:val="21"/>
              </w:rPr>
              <w:t>减免税</w:t>
            </w:r>
            <w:r>
              <w:rPr>
                <w:color w:val="252525"/>
                <w:spacing w:val="-24"/>
                <w:sz w:val="21"/>
              </w:rPr>
              <w:t>（2）</w:t>
            </w:r>
          </w:p>
        </w:tc>
        <w:tc>
          <w:tcPr>
            <w:tcW w:w="1800" w:type="dxa"/>
          </w:tcPr>
          <w:p>
            <w:pPr>
              <w:pStyle w:val="TableParagraph"/>
              <w:spacing w:before="40"/>
              <w:ind w:left="14"/>
              <w:rPr>
                <w:sz w:val="21"/>
              </w:rPr>
            </w:pPr>
            <w:r>
              <w:rPr>
                <w:color w:val="252525"/>
                <w:sz w:val="21"/>
              </w:rPr>
              <w:t>减免性质代码和项</w:t>
            </w:r>
          </w:p>
          <w:p>
            <w:pPr>
              <w:pStyle w:val="TableParagraph"/>
              <w:spacing w:before="55"/>
              <w:ind w:left="14"/>
              <w:rPr>
                <w:sz w:val="21"/>
              </w:rPr>
            </w:pPr>
            <w:r>
              <w:rPr>
                <w:color w:val="252525"/>
                <w:sz w:val="21"/>
              </w:rPr>
              <w:t>目名称（2）</w:t>
            </w:r>
          </w:p>
        </w:tc>
        <w:tc>
          <w:tcPr>
            <w:tcW w:w="1838" w:type="dxa"/>
          </w:tcPr>
          <w:p>
            <w:pPr>
              <w:pStyle w:val="TableParagraph"/>
              <w:spacing w:before="8"/>
              <w:rPr>
                <w:sz w:val="15"/>
              </w:rPr>
            </w:pPr>
          </w:p>
          <w:p>
            <w:pPr>
              <w:pStyle w:val="TableParagraph"/>
              <w:spacing w:before="1"/>
              <w:ind w:left="9"/>
              <w:jc w:val="center"/>
              <w:rPr>
                <w:sz w:val="21"/>
              </w:rPr>
            </w:pPr>
            <w:r>
              <w:rPr>
                <w:color w:val="252525"/>
                <w:sz w:val="21"/>
              </w:rPr>
              <w:t>30</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420" w:hRule="atLeast"/>
        </w:trPr>
        <w:tc>
          <w:tcPr>
            <w:tcW w:w="1124" w:type="dxa"/>
            <w:vMerge/>
            <w:tcBorders>
              <w:top w:val="nil"/>
            </w:tcBorders>
          </w:tcPr>
          <w:p>
            <w:pPr>
              <w:rPr>
                <w:sz w:val="2"/>
                <w:szCs w:val="2"/>
              </w:rPr>
            </w:pPr>
          </w:p>
        </w:tc>
        <w:tc>
          <w:tcPr>
            <w:tcW w:w="1516" w:type="dxa"/>
            <w:vMerge/>
            <w:tcBorders>
              <w:top w:val="nil"/>
            </w:tcBorders>
          </w:tcPr>
          <w:p>
            <w:pPr>
              <w:rPr>
                <w:sz w:val="2"/>
                <w:szCs w:val="2"/>
              </w:rPr>
            </w:pPr>
          </w:p>
        </w:tc>
        <w:tc>
          <w:tcPr>
            <w:tcW w:w="1800" w:type="dxa"/>
          </w:tcPr>
          <w:p>
            <w:pPr>
              <w:pStyle w:val="TableParagraph"/>
              <w:spacing w:before="70"/>
              <w:ind w:left="14"/>
              <w:rPr>
                <w:sz w:val="21"/>
              </w:rPr>
            </w:pPr>
            <w:r>
              <w:rPr>
                <w:color w:val="252525"/>
                <w:sz w:val="21"/>
              </w:rPr>
              <w:t>减免税额（2）</w:t>
            </w:r>
          </w:p>
        </w:tc>
        <w:tc>
          <w:tcPr>
            <w:tcW w:w="1838" w:type="dxa"/>
          </w:tcPr>
          <w:p>
            <w:pPr>
              <w:pStyle w:val="TableParagraph"/>
              <w:spacing w:before="70"/>
              <w:ind w:left="9"/>
              <w:jc w:val="center"/>
              <w:rPr>
                <w:sz w:val="21"/>
              </w:rPr>
            </w:pPr>
            <w:r>
              <w:rPr>
                <w:color w:val="252525"/>
                <w:sz w:val="21"/>
              </w:rPr>
              <w:t>31</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681" w:hRule="atLeast"/>
        </w:trPr>
        <w:tc>
          <w:tcPr>
            <w:tcW w:w="1124" w:type="dxa"/>
            <w:vMerge/>
            <w:tcBorders>
              <w:top w:val="nil"/>
            </w:tcBorders>
          </w:tcPr>
          <w:p>
            <w:pPr>
              <w:rPr>
                <w:sz w:val="2"/>
                <w:szCs w:val="2"/>
              </w:rPr>
            </w:pPr>
          </w:p>
        </w:tc>
        <w:tc>
          <w:tcPr>
            <w:tcW w:w="1516" w:type="dxa"/>
            <w:vMerge w:val="restart"/>
          </w:tcPr>
          <w:p>
            <w:pPr>
              <w:pStyle w:val="TableParagraph"/>
              <w:rPr>
                <w:sz w:val="20"/>
              </w:rPr>
            </w:pPr>
          </w:p>
          <w:p>
            <w:pPr>
              <w:pStyle w:val="TableParagraph"/>
              <w:spacing w:before="162"/>
              <w:ind w:left="433" w:right="-29"/>
              <w:rPr>
                <w:sz w:val="21"/>
              </w:rPr>
            </w:pPr>
            <w:r>
              <w:rPr>
                <w:color w:val="252525"/>
                <w:sz w:val="21"/>
              </w:rPr>
              <w:t>减免税</w:t>
            </w:r>
            <w:r>
              <w:rPr>
                <w:color w:val="252525"/>
                <w:spacing w:val="-24"/>
                <w:sz w:val="21"/>
              </w:rPr>
              <w:t>（3）</w:t>
            </w:r>
          </w:p>
        </w:tc>
        <w:tc>
          <w:tcPr>
            <w:tcW w:w="1800" w:type="dxa"/>
          </w:tcPr>
          <w:p>
            <w:pPr>
              <w:pStyle w:val="TableParagraph"/>
              <w:spacing w:before="39"/>
              <w:ind w:left="14"/>
              <w:rPr>
                <w:sz w:val="21"/>
              </w:rPr>
            </w:pPr>
            <w:r>
              <w:rPr>
                <w:color w:val="252525"/>
                <w:sz w:val="21"/>
              </w:rPr>
              <w:t>减免性质代码和项</w:t>
            </w:r>
          </w:p>
          <w:p>
            <w:pPr>
              <w:pStyle w:val="TableParagraph"/>
              <w:spacing w:before="57"/>
              <w:ind w:left="14"/>
              <w:rPr>
                <w:sz w:val="21"/>
              </w:rPr>
            </w:pPr>
            <w:r>
              <w:rPr>
                <w:color w:val="252525"/>
                <w:sz w:val="21"/>
              </w:rPr>
              <w:t>目名称（3）</w:t>
            </w:r>
          </w:p>
        </w:tc>
        <w:tc>
          <w:tcPr>
            <w:tcW w:w="1838" w:type="dxa"/>
          </w:tcPr>
          <w:p>
            <w:pPr>
              <w:pStyle w:val="TableParagraph"/>
              <w:spacing w:before="10"/>
              <w:rPr>
                <w:sz w:val="15"/>
              </w:rPr>
            </w:pPr>
          </w:p>
          <w:p>
            <w:pPr>
              <w:pStyle w:val="TableParagraph"/>
              <w:ind w:left="9"/>
              <w:jc w:val="center"/>
              <w:rPr>
                <w:sz w:val="21"/>
              </w:rPr>
            </w:pPr>
            <w:r>
              <w:rPr>
                <w:color w:val="252525"/>
                <w:sz w:val="21"/>
              </w:rPr>
              <w:t>32</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420" w:hRule="atLeast"/>
        </w:trPr>
        <w:tc>
          <w:tcPr>
            <w:tcW w:w="1124" w:type="dxa"/>
            <w:vMerge/>
            <w:tcBorders>
              <w:top w:val="nil"/>
            </w:tcBorders>
          </w:tcPr>
          <w:p>
            <w:pPr>
              <w:rPr>
                <w:sz w:val="2"/>
                <w:szCs w:val="2"/>
              </w:rPr>
            </w:pPr>
          </w:p>
        </w:tc>
        <w:tc>
          <w:tcPr>
            <w:tcW w:w="1516" w:type="dxa"/>
            <w:vMerge/>
            <w:tcBorders>
              <w:top w:val="nil"/>
            </w:tcBorders>
          </w:tcPr>
          <w:p>
            <w:pPr>
              <w:rPr>
                <w:sz w:val="2"/>
                <w:szCs w:val="2"/>
              </w:rPr>
            </w:pPr>
          </w:p>
        </w:tc>
        <w:tc>
          <w:tcPr>
            <w:tcW w:w="1800" w:type="dxa"/>
          </w:tcPr>
          <w:p>
            <w:pPr>
              <w:pStyle w:val="TableParagraph"/>
              <w:spacing w:before="72"/>
              <w:ind w:left="14"/>
              <w:rPr>
                <w:sz w:val="21"/>
              </w:rPr>
            </w:pPr>
            <w:r>
              <w:rPr>
                <w:color w:val="252525"/>
                <w:sz w:val="21"/>
              </w:rPr>
              <w:t>减免税额（3）</w:t>
            </w:r>
          </w:p>
        </w:tc>
        <w:tc>
          <w:tcPr>
            <w:tcW w:w="1838" w:type="dxa"/>
          </w:tcPr>
          <w:p>
            <w:pPr>
              <w:pStyle w:val="TableParagraph"/>
              <w:spacing w:before="72"/>
              <w:ind w:left="9"/>
              <w:jc w:val="center"/>
              <w:rPr>
                <w:sz w:val="21"/>
              </w:rPr>
            </w:pPr>
            <w:r>
              <w:rPr>
                <w:color w:val="252525"/>
                <w:sz w:val="21"/>
              </w:rPr>
              <w:t>33</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356" w:hRule="atLeast"/>
        </w:trPr>
        <w:tc>
          <w:tcPr>
            <w:tcW w:w="1124"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90" w:lineRule="auto" w:before="132"/>
              <w:ind w:left="14" w:right="48"/>
              <w:jc w:val="both"/>
              <w:rPr>
                <w:sz w:val="21"/>
              </w:rPr>
            </w:pPr>
            <w:r>
              <w:rPr>
                <w:color w:val="252525"/>
                <w:sz w:val="21"/>
              </w:rPr>
              <w:t>5.从事房地产开发的纳税人清算后尾盘销售适用</w:t>
            </w:r>
          </w:p>
        </w:tc>
        <w:tc>
          <w:tcPr>
            <w:tcW w:w="3316" w:type="dxa"/>
            <w:gridSpan w:val="2"/>
          </w:tcPr>
          <w:p>
            <w:pPr>
              <w:pStyle w:val="TableParagraph"/>
              <w:spacing w:before="40"/>
              <w:ind w:left="13"/>
              <w:rPr>
                <w:sz w:val="21"/>
              </w:rPr>
            </w:pPr>
            <w:r>
              <w:rPr>
                <w:color w:val="252525"/>
                <w:sz w:val="21"/>
              </w:rPr>
              <w:t>一、转让房地产收入总额</w:t>
            </w:r>
          </w:p>
        </w:tc>
        <w:tc>
          <w:tcPr>
            <w:tcW w:w="1838" w:type="dxa"/>
          </w:tcPr>
          <w:p>
            <w:pPr>
              <w:pStyle w:val="TableParagraph"/>
              <w:spacing w:before="40"/>
              <w:ind w:left="549"/>
              <w:rPr>
                <w:sz w:val="21"/>
              </w:rPr>
            </w:pPr>
            <w:r>
              <w:rPr>
                <w:color w:val="252525"/>
                <w:sz w:val="21"/>
              </w:rPr>
              <w:t>1=2+3+4</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356" w:hRule="atLeast"/>
        </w:trPr>
        <w:tc>
          <w:tcPr>
            <w:tcW w:w="1124" w:type="dxa"/>
            <w:vMerge/>
            <w:tcBorders>
              <w:top w:val="nil"/>
            </w:tcBorders>
          </w:tcPr>
          <w:p>
            <w:pPr>
              <w:rPr>
                <w:sz w:val="2"/>
                <w:szCs w:val="2"/>
              </w:rPr>
            </w:pPr>
          </w:p>
        </w:tc>
        <w:tc>
          <w:tcPr>
            <w:tcW w:w="3316" w:type="dxa"/>
            <w:gridSpan w:val="2"/>
          </w:tcPr>
          <w:p>
            <w:pPr>
              <w:pStyle w:val="TableParagraph"/>
              <w:spacing w:before="39"/>
              <w:ind w:left="119"/>
              <w:rPr>
                <w:sz w:val="21"/>
              </w:rPr>
            </w:pPr>
            <w:r>
              <w:rPr>
                <w:color w:val="252525"/>
                <w:sz w:val="21"/>
              </w:rPr>
              <w:t>1.货币收入</w:t>
            </w:r>
          </w:p>
        </w:tc>
        <w:tc>
          <w:tcPr>
            <w:tcW w:w="1838" w:type="dxa"/>
          </w:tcPr>
          <w:p>
            <w:pPr>
              <w:pStyle w:val="TableParagraph"/>
              <w:spacing w:before="39"/>
              <w:ind w:left="9"/>
              <w:jc w:val="center"/>
              <w:rPr>
                <w:sz w:val="21"/>
              </w:rPr>
            </w:pPr>
            <w:r>
              <w:rPr>
                <w:color w:val="252525"/>
                <w:w w:val="99"/>
                <w:sz w:val="21"/>
              </w:rPr>
              <w:t>2</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355" w:hRule="atLeast"/>
        </w:trPr>
        <w:tc>
          <w:tcPr>
            <w:tcW w:w="1124" w:type="dxa"/>
            <w:vMerge/>
            <w:tcBorders>
              <w:top w:val="nil"/>
            </w:tcBorders>
          </w:tcPr>
          <w:p>
            <w:pPr>
              <w:rPr>
                <w:sz w:val="2"/>
                <w:szCs w:val="2"/>
              </w:rPr>
            </w:pPr>
          </w:p>
        </w:tc>
        <w:tc>
          <w:tcPr>
            <w:tcW w:w="3316" w:type="dxa"/>
            <w:gridSpan w:val="2"/>
          </w:tcPr>
          <w:p>
            <w:pPr>
              <w:pStyle w:val="TableParagraph"/>
              <w:spacing w:before="40"/>
              <w:ind w:left="119"/>
              <w:rPr>
                <w:sz w:val="21"/>
              </w:rPr>
            </w:pPr>
            <w:r>
              <w:rPr>
                <w:color w:val="252525"/>
                <w:sz w:val="21"/>
              </w:rPr>
              <w:t>2.实物收入及其他收入</w:t>
            </w:r>
          </w:p>
        </w:tc>
        <w:tc>
          <w:tcPr>
            <w:tcW w:w="1838" w:type="dxa"/>
          </w:tcPr>
          <w:p>
            <w:pPr>
              <w:pStyle w:val="TableParagraph"/>
              <w:spacing w:before="40"/>
              <w:ind w:left="9"/>
              <w:jc w:val="center"/>
              <w:rPr>
                <w:sz w:val="21"/>
              </w:rPr>
            </w:pPr>
            <w:r>
              <w:rPr>
                <w:color w:val="252525"/>
                <w:w w:val="99"/>
                <w:sz w:val="21"/>
              </w:rPr>
              <w:t>3</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356" w:hRule="atLeast"/>
        </w:trPr>
        <w:tc>
          <w:tcPr>
            <w:tcW w:w="1124" w:type="dxa"/>
            <w:vMerge/>
            <w:tcBorders>
              <w:top w:val="nil"/>
            </w:tcBorders>
          </w:tcPr>
          <w:p>
            <w:pPr>
              <w:rPr>
                <w:sz w:val="2"/>
                <w:szCs w:val="2"/>
              </w:rPr>
            </w:pPr>
          </w:p>
        </w:tc>
        <w:tc>
          <w:tcPr>
            <w:tcW w:w="3316" w:type="dxa"/>
            <w:gridSpan w:val="2"/>
          </w:tcPr>
          <w:p>
            <w:pPr>
              <w:pStyle w:val="TableParagraph"/>
              <w:spacing w:before="39"/>
              <w:ind w:left="119"/>
              <w:rPr>
                <w:sz w:val="21"/>
              </w:rPr>
            </w:pPr>
            <w:r>
              <w:rPr>
                <w:color w:val="252525"/>
                <w:sz w:val="21"/>
              </w:rPr>
              <w:t>3.视同销售收入</w:t>
            </w:r>
          </w:p>
        </w:tc>
        <w:tc>
          <w:tcPr>
            <w:tcW w:w="1838" w:type="dxa"/>
          </w:tcPr>
          <w:p>
            <w:pPr>
              <w:pStyle w:val="TableParagraph"/>
              <w:spacing w:before="39"/>
              <w:ind w:left="9"/>
              <w:jc w:val="center"/>
              <w:rPr>
                <w:sz w:val="21"/>
              </w:rPr>
            </w:pPr>
            <w:r>
              <w:rPr>
                <w:color w:val="252525"/>
                <w:w w:val="99"/>
                <w:sz w:val="21"/>
              </w:rPr>
              <w:t>4</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356" w:hRule="atLeast"/>
        </w:trPr>
        <w:tc>
          <w:tcPr>
            <w:tcW w:w="1124" w:type="dxa"/>
            <w:vMerge/>
            <w:tcBorders>
              <w:top w:val="nil"/>
            </w:tcBorders>
          </w:tcPr>
          <w:p>
            <w:pPr>
              <w:rPr>
                <w:sz w:val="2"/>
                <w:szCs w:val="2"/>
              </w:rPr>
            </w:pPr>
          </w:p>
        </w:tc>
        <w:tc>
          <w:tcPr>
            <w:tcW w:w="3316" w:type="dxa"/>
            <w:gridSpan w:val="2"/>
          </w:tcPr>
          <w:p>
            <w:pPr>
              <w:pStyle w:val="TableParagraph"/>
              <w:spacing w:before="40"/>
              <w:ind w:left="13"/>
              <w:rPr>
                <w:sz w:val="21"/>
              </w:rPr>
            </w:pPr>
            <w:r>
              <w:rPr>
                <w:color w:val="252525"/>
                <w:sz w:val="21"/>
              </w:rPr>
              <w:t>二、扣除项目金额合计</w:t>
            </w:r>
          </w:p>
        </w:tc>
        <w:tc>
          <w:tcPr>
            <w:tcW w:w="1838" w:type="dxa"/>
          </w:tcPr>
          <w:p>
            <w:pPr>
              <w:pStyle w:val="TableParagraph"/>
              <w:spacing w:before="40"/>
              <w:ind w:left="499"/>
              <w:rPr>
                <w:sz w:val="21"/>
              </w:rPr>
            </w:pPr>
            <w:r>
              <w:rPr>
                <w:color w:val="252525"/>
                <w:sz w:val="21"/>
              </w:rPr>
              <w:t>5=6×7+8</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356" w:hRule="atLeast"/>
        </w:trPr>
        <w:tc>
          <w:tcPr>
            <w:tcW w:w="1124" w:type="dxa"/>
            <w:vMerge/>
            <w:tcBorders>
              <w:top w:val="nil"/>
            </w:tcBorders>
          </w:tcPr>
          <w:p>
            <w:pPr>
              <w:rPr>
                <w:sz w:val="2"/>
                <w:szCs w:val="2"/>
              </w:rPr>
            </w:pPr>
          </w:p>
        </w:tc>
        <w:tc>
          <w:tcPr>
            <w:tcW w:w="3316" w:type="dxa"/>
            <w:gridSpan w:val="2"/>
          </w:tcPr>
          <w:p>
            <w:pPr>
              <w:pStyle w:val="TableParagraph"/>
              <w:spacing w:before="39"/>
              <w:ind w:left="119"/>
              <w:rPr>
                <w:sz w:val="21"/>
              </w:rPr>
            </w:pPr>
            <w:r>
              <w:rPr>
                <w:color w:val="252525"/>
                <w:sz w:val="21"/>
              </w:rPr>
              <w:t>1.本次清算后尾盘销售的销售面积</w:t>
            </w:r>
          </w:p>
        </w:tc>
        <w:tc>
          <w:tcPr>
            <w:tcW w:w="1838" w:type="dxa"/>
          </w:tcPr>
          <w:p>
            <w:pPr>
              <w:pStyle w:val="TableParagraph"/>
              <w:spacing w:before="39"/>
              <w:ind w:left="9"/>
              <w:jc w:val="center"/>
              <w:rPr>
                <w:sz w:val="21"/>
              </w:rPr>
            </w:pPr>
            <w:r>
              <w:rPr>
                <w:color w:val="252525"/>
                <w:w w:val="99"/>
                <w:sz w:val="21"/>
              </w:rPr>
              <w:t>6</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356" w:hRule="atLeast"/>
        </w:trPr>
        <w:tc>
          <w:tcPr>
            <w:tcW w:w="1124" w:type="dxa"/>
            <w:vMerge/>
            <w:tcBorders>
              <w:top w:val="nil"/>
            </w:tcBorders>
          </w:tcPr>
          <w:p>
            <w:pPr>
              <w:rPr>
                <w:sz w:val="2"/>
                <w:szCs w:val="2"/>
              </w:rPr>
            </w:pPr>
          </w:p>
        </w:tc>
        <w:tc>
          <w:tcPr>
            <w:tcW w:w="3316" w:type="dxa"/>
            <w:gridSpan w:val="2"/>
          </w:tcPr>
          <w:p>
            <w:pPr>
              <w:pStyle w:val="TableParagraph"/>
              <w:spacing w:before="40"/>
              <w:ind w:left="119"/>
              <w:rPr>
                <w:sz w:val="21"/>
              </w:rPr>
            </w:pPr>
            <w:r>
              <w:rPr>
                <w:color w:val="252525"/>
                <w:sz w:val="21"/>
              </w:rPr>
              <w:t>2.单位成本费用</w:t>
            </w:r>
          </w:p>
        </w:tc>
        <w:tc>
          <w:tcPr>
            <w:tcW w:w="1838" w:type="dxa"/>
          </w:tcPr>
          <w:p>
            <w:pPr>
              <w:pStyle w:val="TableParagraph"/>
              <w:spacing w:before="40"/>
              <w:ind w:left="9"/>
              <w:jc w:val="center"/>
              <w:rPr>
                <w:sz w:val="21"/>
              </w:rPr>
            </w:pPr>
            <w:r>
              <w:rPr>
                <w:color w:val="252525"/>
                <w:w w:val="99"/>
                <w:sz w:val="21"/>
              </w:rPr>
              <w:t>7</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355" w:hRule="atLeast"/>
        </w:trPr>
        <w:tc>
          <w:tcPr>
            <w:tcW w:w="1124" w:type="dxa"/>
            <w:vMerge/>
            <w:tcBorders>
              <w:top w:val="nil"/>
            </w:tcBorders>
          </w:tcPr>
          <w:p>
            <w:pPr>
              <w:rPr>
                <w:sz w:val="2"/>
                <w:szCs w:val="2"/>
              </w:rPr>
            </w:pPr>
          </w:p>
        </w:tc>
        <w:tc>
          <w:tcPr>
            <w:tcW w:w="3316" w:type="dxa"/>
            <w:gridSpan w:val="2"/>
          </w:tcPr>
          <w:p>
            <w:pPr>
              <w:pStyle w:val="TableParagraph"/>
              <w:spacing w:before="39"/>
              <w:ind w:left="119"/>
              <w:rPr>
                <w:sz w:val="21"/>
              </w:rPr>
            </w:pPr>
            <w:r>
              <w:rPr>
                <w:color w:val="252525"/>
                <w:sz w:val="21"/>
              </w:rPr>
              <w:t>3.本次与转让房地产有关的税金</w:t>
            </w:r>
          </w:p>
        </w:tc>
        <w:tc>
          <w:tcPr>
            <w:tcW w:w="1838" w:type="dxa"/>
          </w:tcPr>
          <w:p>
            <w:pPr>
              <w:pStyle w:val="TableParagraph"/>
              <w:spacing w:before="39"/>
              <w:ind w:left="446"/>
              <w:rPr>
                <w:sz w:val="21"/>
              </w:rPr>
            </w:pPr>
            <w:r>
              <w:rPr>
                <w:color w:val="252525"/>
                <w:sz w:val="21"/>
              </w:rPr>
              <w:t>8=9+10+11</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356" w:hRule="atLeast"/>
        </w:trPr>
        <w:tc>
          <w:tcPr>
            <w:tcW w:w="1124" w:type="dxa"/>
            <w:vMerge/>
            <w:tcBorders>
              <w:top w:val="nil"/>
            </w:tcBorders>
          </w:tcPr>
          <w:p>
            <w:pPr>
              <w:rPr>
                <w:sz w:val="2"/>
                <w:szCs w:val="2"/>
              </w:rPr>
            </w:pPr>
          </w:p>
        </w:tc>
        <w:tc>
          <w:tcPr>
            <w:tcW w:w="3316" w:type="dxa"/>
            <w:gridSpan w:val="2"/>
          </w:tcPr>
          <w:p>
            <w:pPr>
              <w:pStyle w:val="TableParagraph"/>
              <w:spacing w:before="40"/>
              <w:ind w:left="119"/>
              <w:rPr>
                <w:sz w:val="21"/>
              </w:rPr>
            </w:pPr>
            <w:r>
              <w:rPr>
                <w:color w:val="252525"/>
                <w:sz w:val="21"/>
              </w:rPr>
              <w:t>其中：营业税</w:t>
            </w:r>
          </w:p>
        </w:tc>
        <w:tc>
          <w:tcPr>
            <w:tcW w:w="1838" w:type="dxa"/>
          </w:tcPr>
          <w:p>
            <w:pPr>
              <w:pStyle w:val="TableParagraph"/>
              <w:spacing w:before="40"/>
              <w:ind w:left="9"/>
              <w:jc w:val="center"/>
              <w:rPr>
                <w:sz w:val="21"/>
              </w:rPr>
            </w:pPr>
            <w:r>
              <w:rPr>
                <w:color w:val="252525"/>
                <w:w w:val="99"/>
                <w:sz w:val="21"/>
              </w:rPr>
              <w:t>9</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356" w:hRule="atLeast"/>
        </w:trPr>
        <w:tc>
          <w:tcPr>
            <w:tcW w:w="1124" w:type="dxa"/>
            <w:vMerge/>
            <w:tcBorders>
              <w:top w:val="nil"/>
            </w:tcBorders>
          </w:tcPr>
          <w:p>
            <w:pPr>
              <w:rPr>
                <w:sz w:val="2"/>
                <w:szCs w:val="2"/>
              </w:rPr>
            </w:pPr>
          </w:p>
        </w:tc>
        <w:tc>
          <w:tcPr>
            <w:tcW w:w="3316" w:type="dxa"/>
            <w:gridSpan w:val="2"/>
          </w:tcPr>
          <w:p>
            <w:pPr>
              <w:pStyle w:val="TableParagraph"/>
              <w:spacing w:before="39"/>
              <w:ind w:left="750"/>
              <w:rPr>
                <w:sz w:val="21"/>
              </w:rPr>
            </w:pPr>
            <w:r>
              <w:rPr>
                <w:color w:val="252525"/>
                <w:sz w:val="21"/>
              </w:rPr>
              <w:t>城市维护建设税</w:t>
            </w:r>
          </w:p>
        </w:tc>
        <w:tc>
          <w:tcPr>
            <w:tcW w:w="1838" w:type="dxa"/>
          </w:tcPr>
          <w:p>
            <w:pPr>
              <w:pStyle w:val="TableParagraph"/>
              <w:spacing w:before="39"/>
              <w:ind w:left="9"/>
              <w:jc w:val="center"/>
              <w:rPr>
                <w:sz w:val="21"/>
              </w:rPr>
            </w:pPr>
            <w:r>
              <w:rPr>
                <w:color w:val="252525"/>
                <w:sz w:val="21"/>
              </w:rPr>
              <w:t>10</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356" w:hRule="atLeast"/>
        </w:trPr>
        <w:tc>
          <w:tcPr>
            <w:tcW w:w="1124" w:type="dxa"/>
            <w:vMerge/>
            <w:tcBorders>
              <w:top w:val="nil"/>
            </w:tcBorders>
          </w:tcPr>
          <w:p>
            <w:pPr>
              <w:rPr>
                <w:sz w:val="2"/>
                <w:szCs w:val="2"/>
              </w:rPr>
            </w:pPr>
          </w:p>
        </w:tc>
        <w:tc>
          <w:tcPr>
            <w:tcW w:w="3316" w:type="dxa"/>
            <w:gridSpan w:val="2"/>
          </w:tcPr>
          <w:p>
            <w:pPr>
              <w:pStyle w:val="TableParagraph"/>
              <w:spacing w:before="40"/>
              <w:ind w:left="750"/>
              <w:rPr>
                <w:sz w:val="21"/>
              </w:rPr>
            </w:pPr>
            <w:r>
              <w:rPr>
                <w:color w:val="252525"/>
                <w:sz w:val="21"/>
              </w:rPr>
              <w:t>教育费附加</w:t>
            </w:r>
          </w:p>
        </w:tc>
        <w:tc>
          <w:tcPr>
            <w:tcW w:w="1838" w:type="dxa"/>
          </w:tcPr>
          <w:p>
            <w:pPr>
              <w:pStyle w:val="TableParagraph"/>
              <w:spacing w:before="40"/>
              <w:ind w:left="9"/>
              <w:jc w:val="center"/>
              <w:rPr>
                <w:sz w:val="21"/>
              </w:rPr>
            </w:pPr>
            <w:r>
              <w:rPr>
                <w:color w:val="252525"/>
                <w:sz w:val="21"/>
              </w:rPr>
              <w:t>11</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355" w:hRule="atLeast"/>
        </w:trPr>
        <w:tc>
          <w:tcPr>
            <w:tcW w:w="1124" w:type="dxa"/>
            <w:vMerge/>
            <w:tcBorders>
              <w:top w:val="nil"/>
            </w:tcBorders>
          </w:tcPr>
          <w:p>
            <w:pPr>
              <w:rPr>
                <w:sz w:val="2"/>
                <w:szCs w:val="2"/>
              </w:rPr>
            </w:pPr>
          </w:p>
        </w:tc>
        <w:tc>
          <w:tcPr>
            <w:tcW w:w="3316" w:type="dxa"/>
            <w:gridSpan w:val="2"/>
          </w:tcPr>
          <w:p>
            <w:pPr>
              <w:pStyle w:val="TableParagraph"/>
              <w:spacing w:before="39"/>
              <w:ind w:left="13"/>
              <w:rPr>
                <w:sz w:val="21"/>
              </w:rPr>
            </w:pPr>
            <w:r>
              <w:rPr>
                <w:color w:val="252525"/>
                <w:sz w:val="21"/>
              </w:rPr>
              <w:t>三、增值额</w:t>
            </w:r>
          </w:p>
        </w:tc>
        <w:tc>
          <w:tcPr>
            <w:tcW w:w="1838" w:type="dxa"/>
          </w:tcPr>
          <w:p>
            <w:pPr>
              <w:pStyle w:val="TableParagraph"/>
              <w:spacing w:before="39"/>
              <w:ind w:left="602"/>
              <w:rPr>
                <w:sz w:val="21"/>
              </w:rPr>
            </w:pPr>
            <w:r>
              <w:rPr>
                <w:color w:val="252525"/>
                <w:sz w:val="21"/>
              </w:rPr>
              <w:t>12=1-5</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356" w:hRule="atLeast"/>
        </w:trPr>
        <w:tc>
          <w:tcPr>
            <w:tcW w:w="1124" w:type="dxa"/>
            <w:vMerge/>
            <w:tcBorders>
              <w:top w:val="nil"/>
            </w:tcBorders>
          </w:tcPr>
          <w:p>
            <w:pPr>
              <w:rPr>
                <w:sz w:val="2"/>
                <w:szCs w:val="2"/>
              </w:rPr>
            </w:pPr>
          </w:p>
        </w:tc>
        <w:tc>
          <w:tcPr>
            <w:tcW w:w="3316" w:type="dxa"/>
            <w:gridSpan w:val="2"/>
          </w:tcPr>
          <w:p>
            <w:pPr>
              <w:pStyle w:val="TableParagraph"/>
              <w:spacing w:before="40"/>
              <w:ind w:left="13"/>
              <w:rPr>
                <w:sz w:val="21"/>
              </w:rPr>
            </w:pPr>
            <w:r>
              <w:rPr>
                <w:color w:val="252525"/>
                <w:sz w:val="21"/>
              </w:rPr>
              <w:t>四、增值额与扣除项目金额之比（%</w:t>
            </w:r>
          </w:p>
        </w:tc>
        <w:tc>
          <w:tcPr>
            <w:tcW w:w="1838" w:type="dxa"/>
          </w:tcPr>
          <w:p>
            <w:pPr>
              <w:pStyle w:val="TableParagraph"/>
              <w:tabs>
                <w:tab w:pos="499" w:val="left" w:leader="none"/>
              </w:tabs>
              <w:spacing w:before="40"/>
              <w:ind w:left="-120"/>
              <w:rPr>
                <w:sz w:val="21"/>
              </w:rPr>
            </w:pPr>
            <w:r>
              <w:rPr>
                <w:color w:val="252525"/>
                <w:sz w:val="21"/>
              </w:rPr>
              <w:t>）</w:t>
              <w:tab/>
              <w:t>13=12÷5</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355" w:hRule="atLeast"/>
        </w:trPr>
        <w:tc>
          <w:tcPr>
            <w:tcW w:w="1124" w:type="dxa"/>
            <w:vMerge/>
            <w:tcBorders>
              <w:top w:val="nil"/>
            </w:tcBorders>
          </w:tcPr>
          <w:p>
            <w:pPr>
              <w:rPr>
                <w:sz w:val="2"/>
                <w:szCs w:val="2"/>
              </w:rPr>
            </w:pPr>
          </w:p>
        </w:tc>
        <w:tc>
          <w:tcPr>
            <w:tcW w:w="3316" w:type="dxa"/>
            <w:gridSpan w:val="2"/>
          </w:tcPr>
          <w:p>
            <w:pPr>
              <w:pStyle w:val="TableParagraph"/>
              <w:spacing w:before="39"/>
              <w:ind w:left="13"/>
              <w:rPr>
                <w:sz w:val="21"/>
              </w:rPr>
            </w:pPr>
            <w:r>
              <w:rPr>
                <w:color w:val="252525"/>
                <w:sz w:val="21"/>
              </w:rPr>
              <w:t>五、适用税率（核定征收率）（%）</w:t>
            </w:r>
          </w:p>
        </w:tc>
        <w:tc>
          <w:tcPr>
            <w:tcW w:w="1838" w:type="dxa"/>
          </w:tcPr>
          <w:p>
            <w:pPr>
              <w:pStyle w:val="TableParagraph"/>
              <w:spacing w:before="39"/>
              <w:ind w:left="9"/>
              <w:jc w:val="center"/>
              <w:rPr>
                <w:sz w:val="21"/>
              </w:rPr>
            </w:pPr>
            <w:r>
              <w:rPr>
                <w:color w:val="252525"/>
                <w:sz w:val="21"/>
              </w:rPr>
              <w:t>14</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356" w:hRule="atLeast"/>
        </w:trPr>
        <w:tc>
          <w:tcPr>
            <w:tcW w:w="1124" w:type="dxa"/>
            <w:vMerge/>
            <w:tcBorders>
              <w:top w:val="nil"/>
            </w:tcBorders>
          </w:tcPr>
          <w:p>
            <w:pPr>
              <w:rPr>
                <w:sz w:val="2"/>
                <w:szCs w:val="2"/>
              </w:rPr>
            </w:pPr>
          </w:p>
        </w:tc>
        <w:tc>
          <w:tcPr>
            <w:tcW w:w="3316" w:type="dxa"/>
            <w:gridSpan w:val="2"/>
          </w:tcPr>
          <w:p>
            <w:pPr>
              <w:pStyle w:val="TableParagraph"/>
              <w:spacing w:before="40"/>
              <w:ind w:left="13"/>
              <w:rPr>
                <w:sz w:val="21"/>
              </w:rPr>
            </w:pPr>
            <w:r>
              <w:rPr>
                <w:color w:val="252525"/>
                <w:sz w:val="21"/>
              </w:rPr>
              <w:t>六、速算扣除系数（%）</w:t>
            </w:r>
          </w:p>
        </w:tc>
        <w:tc>
          <w:tcPr>
            <w:tcW w:w="1838" w:type="dxa"/>
          </w:tcPr>
          <w:p>
            <w:pPr>
              <w:pStyle w:val="TableParagraph"/>
              <w:spacing w:before="40"/>
              <w:ind w:left="9"/>
              <w:jc w:val="center"/>
              <w:rPr>
                <w:sz w:val="21"/>
              </w:rPr>
            </w:pPr>
            <w:r>
              <w:rPr>
                <w:color w:val="252525"/>
                <w:sz w:val="21"/>
              </w:rPr>
              <w:t>15</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355" w:hRule="atLeast"/>
        </w:trPr>
        <w:tc>
          <w:tcPr>
            <w:tcW w:w="1124" w:type="dxa"/>
            <w:vMerge/>
            <w:tcBorders>
              <w:top w:val="nil"/>
            </w:tcBorders>
          </w:tcPr>
          <w:p>
            <w:pPr>
              <w:rPr>
                <w:sz w:val="2"/>
                <w:szCs w:val="2"/>
              </w:rPr>
            </w:pPr>
          </w:p>
        </w:tc>
        <w:tc>
          <w:tcPr>
            <w:tcW w:w="3316" w:type="dxa"/>
            <w:gridSpan w:val="2"/>
          </w:tcPr>
          <w:p>
            <w:pPr>
              <w:pStyle w:val="TableParagraph"/>
              <w:spacing w:before="39"/>
              <w:ind w:left="13"/>
              <w:rPr>
                <w:sz w:val="21"/>
              </w:rPr>
            </w:pPr>
            <w:r>
              <w:rPr>
                <w:color w:val="252525"/>
                <w:sz w:val="21"/>
              </w:rPr>
              <w:t>七、减免税额</w:t>
            </w:r>
          </w:p>
        </w:tc>
        <w:tc>
          <w:tcPr>
            <w:tcW w:w="1838" w:type="dxa"/>
          </w:tcPr>
          <w:p>
            <w:pPr>
              <w:pStyle w:val="TableParagraph"/>
              <w:spacing w:before="39"/>
              <w:ind w:right="329"/>
              <w:jc w:val="right"/>
              <w:rPr>
                <w:sz w:val="21"/>
              </w:rPr>
            </w:pPr>
            <w:r>
              <w:rPr>
                <w:color w:val="252525"/>
                <w:w w:val="95"/>
                <w:sz w:val="21"/>
              </w:rPr>
              <w:t>16=18+20+22</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682" w:hRule="atLeast"/>
        </w:trPr>
        <w:tc>
          <w:tcPr>
            <w:tcW w:w="1124" w:type="dxa"/>
            <w:vMerge/>
            <w:tcBorders>
              <w:top w:val="nil"/>
            </w:tcBorders>
          </w:tcPr>
          <w:p>
            <w:pPr>
              <w:rPr>
                <w:sz w:val="2"/>
                <w:szCs w:val="2"/>
              </w:rPr>
            </w:pPr>
          </w:p>
        </w:tc>
        <w:tc>
          <w:tcPr>
            <w:tcW w:w="1516" w:type="dxa"/>
            <w:vMerge w:val="restart"/>
          </w:tcPr>
          <w:p>
            <w:pPr>
              <w:pStyle w:val="TableParagraph"/>
              <w:rPr>
                <w:sz w:val="20"/>
              </w:rPr>
            </w:pPr>
          </w:p>
          <w:p>
            <w:pPr>
              <w:pStyle w:val="TableParagraph"/>
              <w:spacing w:before="129"/>
              <w:ind w:left="13" w:right="-29"/>
              <w:rPr>
                <w:sz w:val="21"/>
              </w:rPr>
            </w:pPr>
            <w:r>
              <w:rPr>
                <w:color w:val="252525"/>
                <w:spacing w:val="-33"/>
                <w:sz w:val="21"/>
              </w:rPr>
              <w:t>其中：减免税</w:t>
            </w:r>
            <w:r>
              <w:rPr>
                <w:color w:val="252525"/>
                <w:spacing w:val="-29"/>
                <w:sz w:val="21"/>
              </w:rPr>
              <w:t>（1）</w:t>
            </w:r>
          </w:p>
        </w:tc>
        <w:tc>
          <w:tcPr>
            <w:tcW w:w="1800" w:type="dxa"/>
          </w:tcPr>
          <w:p>
            <w:pPr>
              <w:pStyle w:val="TableParagraph"/>
              <w:spacing w:before="40"/>
              <w:ind w:left="14"/>
              <w:rPr>
                <w:sz w:val="21"/>
              </w:rPr>
            </w:pPr>
            <w:r>
              <w:rPr>
                <w:color w:val="252525"/>
                <w:sz w:val="21"/>
              </w:rPr>
              <w:t>减免性质代码和项</w:t>
            </w:r>
          </w:p>
          <w:p>
            <w:pPr>
              <w:pStyle w:val="TableParagraph"/>
              <w:spacing w:before="55"/>
              <w:ind w:left="14"/>
              <w:rPr>
                <w:sz w:val="21"/>
              </w:rPr>
            </w:pPr>
            <w:r>
              <w:rPr>
                <w:color w:val="252525"/>
                <w:sz w:val="21"/>
              </w:rPr>
              <w:t>目名称（1）</w:t>
            </w:r>
          </w:p>
        </w:tc>
        <w:tc>
          <w:tcPr>
            <w:tcW w:w="1838" w:type="dxa"/>
          </w:tcPr>
          <w:p>
            <w:pPr>
              <w:pStyle w:val="TableParagraph"/>
              <w:spacing w:before="8"/>
              <w:rPr>
                <w:sz w:val="15"/>
              </w:rPr>
            </w:pPr>
          </w:p>
          <w:p>
            <w:pPr>
              <w:pStyle w:val="TableParagraph"/>
              <w:spacing w:before="1"/>
              <w:ind w:left="9"/>
              <w:jc w:val="center"/>
              <w:rPr>
                <w:sz w:val="21"/>
              </w:rPr>
            </w:pPr>
            <w:r>
              <w:rPr>
                <w:color w:val="252525"/>
                <w:sz w:val="21"/>
              </w:rPr>
              <w:t>17</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355" w:hRule="atLeast"/>
        </w:trPr>
        <w:tc>
          <w:tcPr>
            <w:tcW w:w="1124" w:type="dxa"/>
            <w:vMerge/>
            <w:tcBorders>
              <w:top w:val="nil"/>
            </w:tcBorders>
          </w:tcPr>
          <w:p>
            <w:pPr>
              <w:rPr>
                <w:sz w:val="2"/>
                <w:szCs w:val="2"/>
              </w:rPr>
            </w:pPr>
          </w:p>
        </w:tc>
        <w:tc>
          <w:tcPr>
            <w:tcW w:w="1516" w:type="dxa"/>
            <w:vMerge/>
            <w:tcBorders>
              <w:top w:val="nil"/>
            </w:tcBorders>
          </w:tcPr>
          <w:p>
            <w:pPr>
              <w:rPr>
                <w:sz w:val="2"/>
                <w:szCs w:val="2"/>
              </w:rPr>
            </w:pPr>
          </w:p>
        </w:tc>
        <w:tc>
          <w:tcPr>
            <w:tcW w:w="1800" w:type="dxa"/>
          </w:tcPr>
          <w:p>
            <w:pPr>
              <w:pStyle w:val="TableParagraph"/>
              <w:spacing w:before="39"/>
              <w:ind w:left="14"/>
              <w:rPr>
                <w:sz w:val="21"/>
              </w:rPr>
            </w:pPr>
            <w:r>
              <w:rPr>
                <w:color w:val="252525"/>
                <w:sz w:val="21"/>
              </w:rPr>
              <w:t>减免税额（1）</w:t>
            </w:r>
          </w:p>
        </w:tc>
        <w:tc>
          <w:tcPr>
            <w:tcW w:w="1838" w:type="dxa"/>
          </w:tcPr>
          <w:p>
            <w:pPr>
              <w:pStyle w:val="TableParagraph"/>
              <w:spacing w:before="39"/>
              <w:ind w:left="9"/>
              <w:jc w:val="center"/>
              <w:rPr>
                <w:sz w:val="21"/>
              </w:rPr>
            </w:pPr>
            <w:r>
              <w:rPr>
                <w:color w:val="252525"/>
                <w:sz w:val="21"/>
              </w:rPr>
              <w:t>18</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682" w:hRule="atLeast"/>
        </w:trPr>
        <w:tc>
          <w:tcPr>
            <w:tcW w:w="1124" w:type="dxa"/>
            <w:vMerge/>
            <w:tcBorders>
              <w:top w:val="nil"/>
            </w:tcBorders>
          </w:tcPr>
          <w:p>
            <w:pPr>
              <w:rPr>
                <w:sz w:val="2"/>
                <w:szCs w:val="2"/>
              </w:rPr>
            </w:pPr>
          </w:p>
        </w:tc>
        <w:tc>
          <w:tcPr>
            <w:tcW w:w="1516" w:type="dxa"/>
            <w:vMerge w:val="restart"/>
          </w:tcPr>
          <w:p>
            <w:pPr>
              <w:pStyle w:val="TableParagraph"/>
              <w:rPr>
                <w:sz w:val="20"/>
              </w:rPr>
            </w:pPr>
          </w:p>
          <w:p>
            <w:pPr>
              <w:pStyle w:val="TableParagraph"/>
              <w:spacing w:before="130"/>
              <w:ind w:left="433" w:right="-29"/>
              <w:rPr>
                <w:sz w:val="21"/>
              </w:rPr>
            </w:pPr>
            <w:r>
              <w:rPr>
                <w:color w:val="252525"/>
                <w:sz w:val="21"/>
              </w:rPr>
              <w:t>减免税</w:t>
            </w:r>
            <w:r>
              <w:rPr>
                <w:color w:val="252525"/>
                <w:spacing w:val="-24"/>
                <w:sz w:val="21"/>
              </w:rPr>
              <w:t>（2）</w:t>
            </w:r>
          </w:p>
        </w:tc>
        <w:tc>
          <w:tcPr>
            <w:tcW w:w="1800" w:type="dxa"/>
          </w:tcPr>
          <w:p>
            <w:pPr>
              <w:pStyle w:val="TableParagraph"/>
              <w:spacing w:before="38"/>
              <w:ind w:left="14"/>
              <w:rPr>
                <w:sz w:val="21"/>
              </w:rPr>
            </w:pPr>
            <w:r>
              <w:rPr>
                <w:color w:val="252525"/>
                <w:sz w:val="21"/>
              </w:rPr>
              <w:t>减免性质代码和项</w:t>
            </w:r>
          </w:p>
          <w:p>
            <w:pPr>
              <w:pStyle w:val="TableParagraph"/>
              <w:spacing w:before="57"/>
              <w:ind w:left="14"/>
              <w:rPr>
                <w:sz w:val="21"/>
              </w:rPr>
            </w:pPr>
            <w:r>
              <w:rPr>
                <w:color w:val="252525"/>
                <w:sz w:val="21"/>
              </w:rPr>
              <w:t>目名称（2）</w:t>
            </w:r>
          </w:p>
        </w:tc>
        <w:tc>
          <w:tcPr>
            <w:tcW w:w="1838" w:type="dxa"/>
          </w:tcPr>
          <w:p>
            <w:pPr>
              <w:pStyle w:val="TableParagraph"/>
              <w:spacing w:before="9"/>
              <w:rPr>
                <w:sz w:val="15"/>
              </w:rPr>
            </w:pPr>
          </w:p>
          <w:p>
            <w:pPr>
              <w:pStyle w:val="TableParagraph"/>
              <w:ind w:left="9"/>
              <w:jc w:val="center"/>
              <w:rPr>
                <w:sz w:val="21"/>
              </w:rPr>
            </w:pPr>
            <w:r>
              <w:rPr>
                <w:color w:val="252525"/>
                <w:sz w:val="21"/>
              </w:rPr>
              <w:t>19</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355" w:hRule="atLeast"/>
        </w:trPr>
        <w:tc>
          <w:tcPr>
            <w:tcW w:w="1124" w:type="dxa"/>
            <w:vMerge/>
            <w:tcBorders>
              <w:top w:val="nil"/>
            </w:tcBorders>
          </w:tcPr>
          <w:p>
            <w:pPr>
              <w:rPr>
                <w:sz w:val="2"/>
                <w:szCs w:val="2"/>
              </w:rPr>
            </w:pPr>
          </w:p>
        </w:tc>
        <w:tc>
          <w:tcPr>
            <w:tcW w:w="1516" w:type="dxa"/>
            <w:vMerge/>
            <w:tcBorders>
              <w:top w:val="nil"/>
            </w:tcBorders>
          </w:tcPr>
          <w:p>
            <w:pPr>
              <w:rPr>
                <w:sz w:val="2"/>
                <w:szCs w:val="2"/>
              </w:rPr>
            </w:pPr>
          </w:p>
        </w:tc>
        <w:tc>
          <w:tcPr>
            <w:tcW w:w="1800" w:type="dxa"/>
          </w:tcPr>
          <w:p>
            <w:pPr>
              <w:pStyle w:val="TableParagraph"/>
              <w:spacing w:before="39"/>
              <w:ind w:left="14"/>
              <w:rPr>
                <w:sz w:val="21"/>
              </w:rPr>
            </w:pPr>
            <w:r>
              <w:rPr>
                <w:color w:val="252525"/>
                <w:sz w:val="21"/>
              </w:rPr>
              <w:t>减免税额（2）</w:t>
            </w:r>
          </w:p>
        </w:tc>
        <w:tc>
          <w:tcPr>
            <w:tcW w:w="1838" w:type="dxa"/>
          </w:tcPr>
          <w:p>
            <w:pPr>
              <w:pStyle w:val="TableParagraph"/>
              <w:spacing w:before="39"/>
              <w:ind w:left="9"/>
              <w:jc w:val="center"/>
              <w:rPr>
                <w:sz w:val="21"/>
              </w:rPr>
            </w:pPr>
            <w:r>
              <w:rPr>
                <w:color w:val="252525"/>
                <w:sz w:val="21"/>
              </w:rPr>
              <w:t>20</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682" w:hRule="atLeast"/>
        </w:trPr>
        <w:tc>
          <w:tcPr>
            <w:tcW w:w="1124" w:type="dxa"/>
            <w:vMerge/>
            <w:tcBorders>
              <w:top w:val="nil"/>
            </w:tcBorders>
          </w:tcPr>
          <w:p>
            <w:pPr>
              <w:rPr>
                <w:sz w:val="2"/>
                <w:szCs w:val="2"/>
              </w:rPr>
            </w:pPr>
          </w:p>
        </w:tc>
        <w:tc>
          <w:tcPr>
            <w:tcW w:w="1516" w:type="dxa"/>
            <w:vMerge w:val="restart"/>
          </w:tcPr>
          <w:p>
            <w:pPr>
              <w:pStyle w:val="TableParagraph"/>
              <w:spacing w:before="12"/>
              <w:rPr>
                <w:sz w:val="29"/>
              </w:rPr>
            </w:pPr>
          </w:p>
          <w:p>
            <w:pPr>
              <w:pStyle w:val="TableParagraph"/>
              <w:ind w:left="433" w:right="-29"/>
              <w:rPr>
                <w:sz w:val="21"/>
              </w:rPr>
            </w:pPr>
            <w:r>
              <w:rPr>
                <w:color w:val="252525"/>
                <w:sz w:val="21"/>
              </w:rPr>
              <w:t>减免税</w:t>
            </w:r>
            <w:r>
              <w:rPr>
                <w:color w:val="252525"/>
                <w:spacing w:val="-24"/>
                <w:sz w:val="21"/>
              </w:rPr>
              <w:t>（3）</w:t>
            </w:r>
          </w:p>
        </w:tc>
        <w:tc>
          <w:tcPr>
            <w:tcW w:w="1800" w:type="dxa"/>
          </w:tcPr>
          <w:p>
            <w:pPr>
              <w:pStyle w:val="TableParagraph"/>
              <w:spacing w:before="38"/>
              <w:ind w:left="14"/>
              <w:rPr>
                <w:sz w:val="21"/>
              </w:rPr>
            </w:pPr>
            <w:r>
              <w:rPr>
                <w:color w:val="252525"/>
                <w:sz w:val="21"/>
              </w:rPr>
              <w:t>减免性质代码和项</w:t>
            </w:r>
          </w:p>
          <w:p>
            <w:pPr>
              <w:pStyle w:val="TableParagraph"/>
              <w:spacing w:before="58"/>
              <w:ind w:left="14"/>
              <w:rPr>
                <w:sz w:val="21"/>
              </w:rPr>
            </w:pPr>
            <w:r>
              <w:rPr>
                <w:color w:val="252525"/>
                <w:sz w:val="21"/>
              </w:rPr>
              <w:t>目名称（3）</w:t>
            </w:r>
          </w:p>
        </w:tc>
        <w:tc>
          <w:tcPr>
            <w:tcW w:w="1838" w:type="dxa"/>
          </w:tcPr>
          <w:p>
            <w:pPr>
              <w:pStyle w:val="TableParagraph"/>
              <w:spacing w:before="9"/>
              <w:rPr>
                <w:sz w:val="15"/>
              </w:rPr>
            </w:pPr>
          </w:p>
          <w:p>
            <w:pPr>
              <w:pStyle w:val="TableParagraph"/>
              <w:ind w:left="9"/>
              <w:jc w:val="center"/>
              <w:rPr>
                <w:sz w:val="21"/>
              </w:rPr>
            </w:pPr>
            <w:r>
              <w:rPr>
                <w:color w:val="252525"/>
                <w:sz w:val="21"/>
              </w:rPr>
              <w:t>21</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r>
        <w:trPr>
          <w:trHeight w:val="354" w:hRule="atLeast"/>
        </w:trPr>
        <w:tc>
          <w:tcPr>
            <w:tcW w:w="1124" w:type="dxa"/>
            <w:vMerge/>
            <w:tcBorders>
              <w:top w:val="nil"/>
            </w:tcBorders>
          </w:tcPr>
          <w:p>
            <w:pPr>
              <w:rPr>
                <w:sz w:val="2"/>
                <w:szCs w:val="2"/>
              </w:rPr>
            </w:pPr>
          </w:p>
        </w:tc>
        <w:tc>
          <w:tcPr>
            <w:tcW w:w="1516" w:type="dxa"/>
            <w:vMerge/>
            <w:tcBorders>
              <w:top w:val="nil"/>
            </w:tcBorders>
          </w:tcPr>
          <w:p>
            <w:pPr>
              <w:rPr>
                <w:sz w:val="2"/>
                <w:szCs w:val="2"/>
              </w:rPr>
            </w:pPr>
          </w:p>
        </w:tc>
        <w:tc>
          <w:tcPr>
            <w:tcW w:w="1800" w:type="dxa"/>
          </w:tcPr>
          <w:p>
            <w:pPr>
              <w:pStyle w:val="TableParagraph"/>
              <w:spacing w:before="40"/>
              <w:ind w:left="14"/>
              <w:rPr>
                <w:sz w:val="21"/>
              </w:rPr>
            </w:pPr>
            <w:r>
              <w:rPr>
                <w:color w:val="252525"/>
                <w:sz w:val="21"/>
              </w:rPr>
              <w:t>减免税额（3）</w:t>
            </w:r>
          </w:p>
        </w:tc>
        <w:tc>
          <w:tcPr>
            <w:tcW w:w="1838" w:type="dxa"/>
          </w:tcPr>
          <w:p>
            <w:pPr>
              <w:pStyle w:val="TableParagraph"/>
              <w:spacing w:before="40"/>
              <w:ind w:left="9"/>
              <w:jc w:val="center"/>
              <w:rPr>
                <w:sz w:val="21"/>
              </w:rPr>
            </w:pPr>
            <w:r>
              <w:rPr>
                <w:color w:val="252525"/>
                <w:sz w:val="21"/>
              </w:rPr>
              <w:t>22</w:t>
            </w:r>
          </w:p>
        </w:tc>
        <w:tc>
          <w:tcPr>
            <w:tcW w:w="950" w:type="dxa"/>
          </w:tcPr>
          <w:p>
            <w:pPr>
              <w:pStyle w:val="TableParagraph"/>
              <w:rPr>
                <w:rFonts w:ascii="Times New Roman"/>
                <w:sz w:val="20"/>
              </w:rPr>
            </w:pPr>
          </w:p>
        </w:tc>
        <w:tc>
          <w:tcPr>
            <w:tcW w:w="975" w:type="dxa"/>
          </w:tcPr>
          <w:p>
            <w:pPr>
              <w:pStyle w:val="TableParagraph"/>
              <w:rPr>
                <w:rFonts w:ascii="Times New Roman"/>
                <w:sz w:val="20"/>
              </w:rPr>
            </w:pPr>
          </w:p>
        </w:tc>
        <w:tc>
          <w:tcPr>
            <w:tcW w:w="1050" w:type="dxa"/>
          </w:tcPr>
          <w:p>
            <w:pPr>
              <w:pStyle w:val="TableParagraph"/>
              <w:rPr>
                <w:rFonts w:ascii="Times New Roman"/>
                <w:sz w:val="20"/>
              </w:rPr>
            </w:pPr>
          </w:p>
        </w:tc>
        <w:tc>
          <w:tcPr>
            <w:tcW w:w="947" w:type="dxa"/>
          </w:tcPr>
          <w:p>
            <w:pPr>
              <w:pStyle w:val="TableParagraph"/>
              <w:rPr>
                <w:rFonts w:ascii="Times New Roman"/>
                <w:sz w:val="20"/>
              </w:rPr>
            </w:pPr>
          </w:p>
        </w:tc>
      </w:tr>
    </w:tbl>
    <w:p>
      <w:pPr>
        <w:spacing w:after="0"/>
        <w:rPr>
          <w:rFonts w:ascii="Times New Roman"/>
          <w:sz w:val="20"/>
        </w:rPr>
        <w:sectPr>
          <w:footerReference w:type="default" r:id="rId10"/>
          <w:pgSz w:w="11910" w:h="16840"/>
          <w:pgMar w:footer="527" w:header="0" w:top="1120" w:bottom="720" w:left="820" w:right="640"/>
          <w:pgNumType w:start="20"/>
        </w:sect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24"/>
        <w:gridCol w:w="1516"/>
        <w:gridCol w:w="1800"/>
        <w:gridCol w:w="1838"/>
        <w:gridCol w:w="3922"/>
      </w:tblGrid>
      <w:tr>
        <w:trPr>
          <w:trHeight w:val="421" w:hRule="atLeast"/>
        </w:trPr>
        <w:tc>
          <w:tcPr>
            <w:tcW w:w="1124" w:type="dxa"/>
            <w:tcBorders>
              <w:bottom w:val="nil"/>
            </w:tcBorders>
          </w:tcPr>
          <w:p>
            <w:pPr>
              <w:pStyle w:val="TableParagraph"/>
              <w:rPr>
                <w:rFonts w:ascii="Times New Roman"/>
                <w:sz w:val="20"/>
              </w:rPr>
            </w:pPr>
          </w:p>
        </w:tc>
        <w:tc>
          <w:tcPr>
            <w:tcW w:w="3316" w:type="dxa"/>
            <w:gridSpan w:val="2"/>
          </w:tcPr>
          <w:p>
            <w:pPr>
              <w:pStyle w:val="TableParagraph"/>
              <w:spacing w:before="71"/>
              <w:ind w:left="13"/>
              <w:rPr>
                <w:sz w:val="21"/>
              </w:rPr>
            </w:pPr>
            <w:r>
              <w:rPr>
                <w:color w:val="252525"/>
                <w:sz w:val="21"/>
              </w:rPr>
              <w:t>一、转让房地产收入总额</w:t>
            </w:r>
          </w:p>
        </w:tc>
        <w:tc>
          <w:tcPr>
            <w:tcW w:w="1838" w:type="dxa"/>
          </w:tcPr>
          <w:p>
            <w:pPr>
              <w:pStyle w:val="TableParagraph"/>
              <w:spacing w:before="71"/>
              <w:ind w:left="549"/>
              <w:rPr>
                <w:sz w:val="21"/>
              </w:rPr>
            </w:pPr>
            <w:r>
              <w:rPr>
                <w:color w:val="252525"/>
                <w:sz w:val="21"/>
              </w:rPr>
              <w:t>1=2+3+4</w:t>
            </w:r>
          </w:p>
        </w:tc>
        <w:tc>
          <w:tcPr>
            <w:tcW w:w="3922" w:type="dxa"/>
          </w:tcPr>
          <w:p>
            <w:pPr>
              <w:pStyle w:val="TableParagraph"/>
              <w:rPr>
                <w:rFonts w:ascii="Times New Roman"/>
                <w:sz w:val="20"/>
              </w:rPr>
            </w:pPr>
          </w:p>
        </w:tc>
      </w:tr>
      <w:tr>
        <w:trPr>
          <w:trHeight w:val="420" w:hRule="atLeast"/>
        </w:trPr>
        <w:tc>
          <w:tcPr>
            <w:tcW w:w="1124" w:type="dxa"/>
            <w:tcBorders>
              <w:top w:val="nil"/>
              <w:bottom w:val="nil"/>
            </w:tcBorders>
          </w:tcPr>
          <w:p>
            <w:pPr>
              <w:pStyle w:val="TableParagraph"/>
              <w:rPr>
                <w:rFonts w:ascii="Times New Roman"/>
                <w:sz w:val="20"/>
              </w:rPr>
            </w:pPr>
          </w:p>
        </w:tc>
        <w:tc>
          <w:tcPr>
            <w:tcW w:w="3316" w:type="dxa"/>
            <w:gridSpan w:val="2"/>
          </w:tcPr>
          <w:p>
            <w:pPr>
              <w:pStyle w:val="TableParagraph"/>
              <w:spacing w:before="72"/>
              <w:ind w:left="119"/>
              <w:rPr>
                <w:sz w:val="21"/>
              </w:rPr>
            </w:pPr>
            <w:r>
              <w:rPr>
                <w:color w:val="252525"/>
                <w:sz w:val="21"/>
              </w:rPr>
              <w:t>1.货币收入</w:t>
            </w:r>
          </w:p>
        </w:tc>
        <w:tc>
          <w:tcPr>
            <w:tcW w:w="1838" w:type="dxa"/>
          </w:tcPr>
          <w:p>
            <w:pPr>
              <w:pStyle w:val="TableParagraph"/>
              <w:spacing w:before="72"/>
              <w:ind w:left="9"/>
              <w:jc w:val="center"/>
              <w:rPr>
                <w:sz w:val="21"/>
              </w:rPr>
            </w:pPr>
            <w:r>
              <w:rPr>
                <w:color w:val="252525"/>
                <w:w w:val="99"/>
                <w:sz w:val="21"/>
              </w:rPr>
              <w:t>2</w:t>
            </w:r>
          </w:p>
        </w:tc>
        <w:tc>
          <w:tcPr>
            <w:tcW w:w="3922" w:type="dxa"/>
          </w:tcPr>
          <w:p>
            <w:pPr>
              <w:pStyle w:val="TableParagraph"/>
              <w:rPr>
                <w:rFonts w:ascii="Times New Roman"/>
                <w:sz w:val="20"/>
              </w:rPr>
            </w:pPr>
          </w:p>
        </w:tc>
      </w:tr>
      <w:tr>
        <w:trPr>
          <w:trHeight w:val="421" w:hRule="atLeast"/>
        </w:trPr>
        <w:tc>
          <w:tcPr>
            <w:tcW w:w="1124" w:type="dxa"/>
            <w:tcBorders>
              <w:top w:val="nil"/>
              <w:bottom w:val="nil"/>
            </w:tcBorders>
          </w:tcPr>
          <w:p>
            <w:pPr>
              <w:pStyle w:val="TableParagraph"/>
              <w:rPr>
                <w:rFonts w:ascii="Times New Roman"/>
                <w:sz w:val="20"/>
              </w:rPr>
            </w:pPr>
          </w:p>
        </w:tc>
        <w:tc>
          <w:tcPr>
            <w:tcW w:w="3316" w:type="dxa"/>
            <w:gridSpan w:val="2"/>
          </w:tcPr>
          <w:p>
            <w:pPr>
              <w:pStyle w:val="TableParagraph"/>
              <w:spacing w:before="71"/>
              <w:ind w:left="119"/>
              <w:rPr>
                <w:sz w:val="21"/>
              </w:rPr>
            </w:pPr>
            <w:r>
              <w:rPr>
                <w:color w:val="252525"/>
                <w:sz w:val="21"/>
              </w:rPr>
              <w:t>2.实物收入</w:t>
            </w:r>
          </w:p>
        </w:tc>
        <w:tc>
          <w:tcPr>
            <w:tcW w:w="1838" w:type="dxa"/>
          </w:tcPr>
          <w:p>
            <w:pPr>
              <w:pStyle w:val="TableParagraph"/>
              <w:spacing w:before="71"/>
              <w:ind w:left="9"/>
              <w:jc w:val="center"/>
              <w:rPr>
                <w:sz w:val="21"/>
              </w:rPr>
            </w:pPr>
            <w:r>
              <w:rPr>
                <w:color w:val="252525"/>
                <w:w w:val="99"/>
                <w:sz w:val="21"/>
              </w:rPr>
              <w:t>3</w:t>
            </w:r>
          </w:p>
        </w:tc>
        <w:tc>
          <w:tcPr>
            <w:tcW w:w="3922" w:type="dxa"/>
          </w:tcPr>
          <w:p>
            <w:pPr>
              <w:pStyle w:val="TableParagraph"/>
              <w:rPr>
                <w:rFonts w:ascii="Times New Roman"/>
                <w:sz w:val="20"/>
              </w:rPr>
            </w:pPr>
          </w:p>
        </w:tc>
      </w:tr>
      <w:tr>
        <w:trPr>
          <w:trHeight w:val="420" w:hRule="atLeast"/>
        </w:trPr>
        <w:tc>
          <w:tcPr>
            <w:tcW w:w="1124" w:type="dxa"/>
            <w:tcBorders>
              <w:top w:val="nil"/>
              <w:bottom w:val="nil"/>
            </w:tcBorders>
          </w:tcPr>
          <w:p>
            <w:pPr>
              <w:pStyle w:val="TableParagraph"/>
              <w:rPr>
                <w:rFonts w:ascii="Times New Roman"/>
                <w:sz w:val="20"/>
              </w:rPr>
            </w:pPr>
          </w:p>
        </w:tc>
        <w:tc>
          <w:tcPr>
            <w:tcW w:w="3316" w:type="dxa"/>
            <w:gridSpan w:val="2"/>
          </w:tcPr>
          <w:p>
            <w:pPr>
              <w:pStyle w:val="TableParagraph"/>
              <w:spacing w:before="71"/>
              <w:ind w:left="119"/>
              <w:rPr>
                <w:sz w:val="21"/>
              </w:rPr>
            </w:pPr>
            <w:r>
              <w:rPr>
                <w:color w:val="252525"/>
                <w:sz w:val="21"/>
              </w:rPr>
              <w:t>3.其他收入</w:t>
            </w:r>
          </w:p>
        </w:tc>
        <w:tc>
          <w:tcPr>
            <w:tcW w:w="1838" w:type="dxa"/>
          </w:tcPr>
          <w:p>
            <w:pPr>
              <w:pStyle w:val="TableParagraph"/>
              <w:spacing w:before="71"/>
              <w:ind w:left="9"/>
              <w:jc w:val="center"/>
              <w:rPr>
                <w:sz w:val="21"/>
              </w:rPr>
            </w:pPr>
            <w:r>
              <w:rPr>
                <w:color w:val="252525"/>
                <w:w w:val="99"/>
                <w:sz w:val="21"/>
              </w:rPr>
              <w:t>4</w:t>
            </w:r>
          </w:p>
        </w:tc>
        <w:tc>
          <w:tcPr>
            <w:tcW w:w="3922" w:type="dxa"/>
          </w:tcPr>
          <w:p>
            <w:pPr>
              <w:pStyle w:val="TableParagraph"/>
              <w:rPr>
                <w:rFonts w:ascii="Times New Roman"/>
                <w:sz w:val="20"/>
              </w:rPr>
            </w:pPr>
          </w:p>
        </w:tc>
      </w:tr>
      <w:tr>
        <w:trPr>
          <w:trHeight w:val="682" w:hRule="atLeast"/>
        </w:trPr>
        <w:tc>
          <w:tcPr>
            <w:tcW w:w="1124" w:type="dxa"/>
            <w:tcBorders>
              <w:top w:val="nil"/>
              <w:bottom w:val="nil"/>
            </w:tcBorders>
          </w:tcPr>
          <w:p>
            <w:pPr>
              <w:pStyle w:val="TableParagraph"/>
              <w:rPr>
                <w:rFonts w:ascii="Times New Roman"/>
                <w:sz w:val="20"/>
              </w:rPr>
            </w:pPr>
          </w:p>
        </w:tc>
        <w:tc>
          <w:tcPr>
            <w:tcW w:w="3316" w:type="dxa"/>
            <w:gridSpan w:val="2"/>
          </w:tcPr>
          <w:p>
            <w:pPr>
              <w:pStyle w:val="TableParagraph"/>
              <w:spacing w:before="10"/>
              <w:rPr>
                <w:sz w:val="15"/>
              </w:rPr>
            </w:pPr>
          </w:p>
          <w:p>
            <w:pPr>
              <w:pStyle w:val="TableParagraph"/>
              <w:ind w:left="13"/>
              <w:rPr>
                <w:sz w:val="21"/>
              </w:rPr>
            </w:pPr>
            <w:r>
              <w:rPr>
                <w:color w:val="252525"/>
                <w:sz w:val="21"/>
              </w:rPr>
              <w:t>二、扣除项目金额合计</w:t>
            </w:r>
          </w:p>
        </w:tc>
        <w:tc>
          <w:tcPr>
            <w:tcW w:w="1838" w:type="dxa"/>
          </w:tcPr>
          <w:p>
            <w:pPr>
              <w:pStyle w:val="TableParagraph"/>
              <w:spacing w:before="39"/>
              <w:ind w:left="14"/>
              <w:rPr>
                <w:sz w:val="21"/>
              </w:rPr>
            </w:pPr>
            <w:r>
              <w:rPr>
                <w:color w:val="252525"/>
                <w:sz w:val="21"/>
              </w:rPr>
              <w:t>(1) 5=6+7+10+15</w:t>
            </w:r>
          </w:p>
          <w:p>
            <w:pPr>
              <w:pStyle w:val="TableParagraph"/>
              <w:spacing w:before="57"/>
              <w:ind w:left="14"/>
              <w:rPr>
                <w:sz w:val="21"/>
              </w:rPr>
            </w:pPr>
            <w:r>
              <w:rPr>
                <w:color w:val="252525"/>
                <w:sz w:val="21"/>
              </w:rPr>
              <w:t>(2) 5=11+12+14+15</w:t>
            </w:r>
          </w:p>
        </w:tc>
        <w:tc>
          <w:tcPr>
            <w:tcW w:w="3922" w:type="dxa"/>
          </w:tcPr>
          <w:p>
            <w:pPr>
              <w:pStyle w:val="TableParagraph"/>
              <w:rPr>
                <w:rFonts w:ascii="Times New Roman"/>
                <w:sz w:val="20"/>
              </w:rPr>
            </w:pPr>
          </w:p>
        </w:tc>
      </w:tr>
      <w:tr>
        <w:trPr>
          <w:trHeight w:val="355" w:hRule="atLeast"/>
        </w:trPr>
        <w:tc>
          <w:tcPr>
            <w:tcW w:w="1124" w:type="dxa"/>
            <w:tcBorders>
              <w:top w:val="nil"/>
              <w:bottom w:val="nil"/>
            </w:tcBorders>
          </w:tcPr>
          <w:p>
            <w:pPr>
              <w:pStyle w:val="TableParagraph"/>
              <w:rPr>
                <w:rFonts w:ascii="Times New Roman"/>
                <w:sz w:val="20"/>
              </w:rPr>
            </w:pPr>
          </w:p>
        </w:tc>
        <w:tc>
          <w:tcPr>
            <w:tcW w:w="3316" w:type="dxa"/>
            <w:gridSpan w:val="2"/>
          </w:tcPr>
          <w:p>
            <w:pPr>
              <w:pStyle w:val="TableParagraph"/>
              <w:spacing w:before="38"/>
              <w:ind w:left="13"/>
              <w:rPr>
                <w:sz w:val="21"/>
              </w:rPr>
            </w:pPr>
            <w:r>
              <w:rPr>
                <w:color w:val="252525"/>
                <w:sz w:val="21"/>
              </w:rPr>
              <w:t>（1）提供评估价格</w:t>
            </w:r>
          </w:p>
        </w:tc>
        <w:tc>
          <w:tcPr>
            <w:tcW w:w="1838" w:type="dxa"/>
          </w:tcPr>
          <w:p>
            <w:pPr>
              <w:pStyle w:val="TableParagraph"/>
              <w:rPr>
                <w:rFonts w:ascii="Times New Roman"/>
                <w:sz w:val="20"/>
              </w:rPr>
            </w:pPr>
          </w:p>
        </w:tc>
        <w:tc>
          <w:tcPr>
            <w:tcW w:w="3922" w:type="dxa"/>
          </w:tcPr>
          <w:p>
            <w:pPr>
              <w:pStyle w:val="TableParagraph"/>
              <w:rPr>
                <w:rFonts w:ascii="Times New Roman"/>
                <w:sz w:val="20"/>
              </w:rPr>
            </w:pPr>
          </w:p>
        </w:tc>
      </w:tr>
      <w:tr>
        <w:trPr>
          <w:trHeight w:val="356" w:hRule="atLeast"/>
        </w:trPr>
        <w:tc>
          <w:tcPr>
            <w:tcW w:w="1124" w:type="dxa"/>
            <w:tcBorders>
              <w:top w:val="nil"/>
              <w:bottom w:val="nil"/>
            </w:tcBorders>
          </w:tcPr>
          <w:p>
            <w:pPr>
              <w:pStyle w:val="TableParagraph"/>
              <w:rPr>
                <w:rFonts w:ascii="Times New Roman"/>
                <w:sz w:val="20"/>
              </w:rPr>
            </w:pPr>
          </w:p>
        </w:tc>
        <w:tc>
          <w:tcPr>
            <w:tcW w:w="3316" w:type="dxa"/>
            <w:gridSpan w:val="2"/>
          </w:tcPr>
          <w:p>
            <w:pPr>
              <w:pStyle w:val="TableParagraph"/>
              <w:spacing w:before="39"/>
              <w:ind w:left="224"/>
              <w:rPr>
                <w:sz w:val="21"/>
              </w:rPr>
            </w:pPr>
            <w:r>
              <w:rPr>
                <w:color w:val="252525"/>
                <w:sz w:val="21"/>
              </w:rPr>
              <w:t>1.取得土地使用权所支付的金额</w:t>
            </w:r>
          </w:p>
        </w:tc>
        <w:tc>
          <w:tcPr>
            <w:tcW w:w="1838" w:type="dxa"/>
          </w:tcPr>
          <w:p>
            <w:pPr>
              <w:pStyle w:val="TableParagraph"/>
              <w:spacing w:before="39"/>
              <w:ind w:left="9"/>
              <w:jc w:val="center"/>
              <w:rPr>
                <w:sz w:val="21"/>
              </w:rPr>
            </w:pPr>
            <w:r>
              <w:rPr>
                <w:color w:val="252525"/>
                <w:w w:val="99"/>
                <w:sz w:val="21"/>
              </w:rPr>
              <w:t>6</w:t>
            </w:r>
          </w:p>
        </w:tc>
        <w:tc>
          <w:tcPr>
            <w:tcW w:w="3922" w:type="dxa"/>
          </w:tcPr>
          <w:p>
            <w:pPr>
              <w:pStyle w:val="TableParagraph"/>
              <w:rPr>
                <w:rFonts w:ascii="Times New Roman"/>
                <w:sz w:val="20"/>
              </w:rPr>
            </w:pPr>
          </w:p>
        </w:tc>
      </w:tr>
      <w:tr>
        <w:trPr>
          <w:trHeight w:val="355" w:hRule="atLeast"/>
        </w:trPr>
        <w:tc>
          <w:tcPr>
            <w:tcW w:w="1124" w:type="dxa"/>
            <w:tcBorders>
              <w:top w:val="nil"/>
              <w:bottom w:val="nil"/>
            </w:tcBorders>
          </w:tcPr>
          <w:p>
            <w:pPr>
              <w:pStyle w:val="TableParagraph"/>
              <w:rPr>
                <w:rFonts w:ascii="Times New Roman"/>
                <w:sz w:val="20"/>
              </w:rPr>
            </w:pPr>
          </w:p>
        </w:tc>
        <w:tc>
          <w:tcPr>
            <w:tcW w:w="3316" w:type="dxa"/>
            <w:gridSpan w:val="2"/>
          </w:tcPr>
          <w:p>
            <w:pPr>
              <w:pStyle w:val="TableParagraph"/>
              <w:spacing w:before="38"/>
              <w:ind w:left="224"/>
              <w:rPr>
                <w:sz w:val="21"/>
              </w:rPr>
            </w:pPr>
            <w:r>
              <w:rPr>
                <w:color w:val="252525"/>
                <w:sz w:val="21"/>
              </w:rPr>
              <w:t>2.旧房及建筑物的评估价格</w:t>
            </w:r>
          </w:p>
        </w:tc>
        <w:tc>
          <w:tcPr>
            <w:tcW w:w="1838" w:type="dxa"/>
          </w:tcPr>
          <w:p>
            <w:pPr>
              <w:pStyle w:val="TableParagraph"/>
              <w:spacing w:before="38"/>
              <w:ind w:left="602"/>
              <w:rPr>
                <w:sz w:val="21"/>
              </w:rPr>
            </w:pPr>
            <w:r>
              <w:rPr>
                <w:color w:val="252525"/>
                <w:sz w:val="21"/>
              </w:rPr>
              <w:t>7=8×9</w:t>
            </w:r>
          </w:p>
        </w:tc>
        <w:tc>
          <w:tcPr>
            <w:tcW w:w="3922" w:type="dxa"/>
          </w:tcPr>
          <w:p>
            <w:pPr>
              <w:pStyle w:val="TableParagraph"/>
              <w:rPr>
                <w:rFonts w:ascii="Times New Roman"/>
                <w:sz w:val="20"/>
              </w:rPr>
            </w:pPr>
          </w:p>
        </w:tc>
      </w:tr>
      <w:tr>
        <w:trPr>
          <w:trHeight w:val="402" w:hRule="atLeast"/>
        </w:trPr>
        <w:tc>
          <w:tcPr>
            <w:tcW w:w="1124" w:type="dxa"/>
            <w:tcBorders>
              <w:top w:val="nil"/>
              <w:bottom w:val="nil"/>
            </w:tcBorders>
          </w:tcPr>
          <w:p>
            <w:pPr>
              <w:pStyle w:val="TableParagraph"/>
              <w:rPr>
                <w:rFonts w:ascii="Times New Roman"/>
                <w:sz w:val="20"/>
              </w:rPr>
            </w:pPr>
          </w:p>
        </w:tc>
        <w:tc>
          <w:tcPr>
            <w:tcW w:w="3316" w:type="dxa"/>
            <w:gridSpan w:val="2"/>
          </w:tcPr>
          <w:p>
            <w:pPr>
              <w:pStyle w:val="TableParagraph"/>
              <w:spacing w:before="61"/>
              <w:ind w:left="224"/>
              <w:rPr>
                <w:sz w:val="21"/>
              </w:rPr>
            </w:pPr>
            <w:r>
              <w:rPr>
                <w:color w:val="252525"/>
                <w:spacing w:val="-9"/>
                <w:sz w:val="21"/>
              </w:rPr>
              <w:t>其中：旧房及建筑物的重置成本价</w:t>
            </w:r>
          </w:p>
        </w:tc>
        <w:tc>
          <w:tcPr>
            <w:tcW w:w="1838" w:type="dxa"/>
          </w:tcPr>
          <w:p>
            <w:pPr>
              <w:pStyle w:val="TableParagraph"/>
              <w:spacing w:before="61"/>
              <w:ind w:left="9"/>
              <w:jc w:val="center"/>
              <w:rPr>
                <w:sz w:val="21"/>
              </w:rPr>
            </w:pPr>
            <w:r>
              <w:rPr>
                <w:color w:val="252525"/>
                <w:w w:val="99"/>
                <w:sz w:val="21"/>
              </w:rPr>
              <w:t>8</w:t>
            </w:r>
          </w:p>
        </w:tc>
        <w:tc>
          <w:tcPr>
            <w:tcW w:w="3922" w:type="dxa"/>
          </w:tcPr>
          <w:p>
            <w:pPr>
              <w:pStyle w:val="TableParagraph"/>
              <w:rPr>
                <w:rFonts w:ascii="Times New Roman"/>
                <w:sz w:val="20"/>
              </w:rPr>
            </w:pPr>
          </w:p>
        </w:tc>
      </w:tr>
      <w:tr>
        <w:trPr>
          <w:trHeight w:val="356" w:hRule="atLeast"/>
        </w:trPr>
        <w:tc>
          <w:tcPr>
            <w:tcW w:w="1124" w:type="dxa"/>
            <w:tcBorders>
              <w:top w:val="nil"/>
              <w:bottom w:val="nil"/>
            </w:tcBorders>
          </w:tcPr>
          <w:p>
            <w:pPr>
              <w:pStyle w:val="TableParagraph"/>
              <w:rPr>
                <w:rFonts w:ascii="Times New Roman"/>
                <w:sz w:val="20"/>
              </w:rPr>
            </w:pPr>
          </w:p>
        </w:tc>
        <w:tc>
          <w:tcPr>
            <w:tcW w:w="3316" w:type="dxa"/>
            <w:gridSpan w:val="2"/>
          </w:tcPr>
          <w:p>
            <w:pPr>
              <w:pStyle w:val="TableParagraph"/>
              <w:spacing w:before="39"/>
              <w:ind w:left="750"/>
              <w:rPr>
                <w:sz w:val="21"/>
              </w:rPr>
            </w:pPr>
            <w:r>
              <w:rPr>
                <w:color w:val="252525"/>
                <w:sz w:val="21"/>
              </w:rPr>
              <w:t>成新度折扣率</w:t>
            </w:r>
          </w:p>
        </w:tc>
        <w:tc>
          <w:tcPr>
            <w:tcW w:w="1838" w:type="dxa"/>
          </w:tcPr>
          <w:p>
            <w:pPr>
              <w:pStyle w:val="TableParagraph"/>
              <w:spacing w:before="39"/>
              <w:ind w:left="9"/>
              <w:jc w:val="center"/>
              <w:rPr>
                <w:sz w:val="21"/>
              </w:rPr>
            </w:pPr>
            <w:r>
              <w:rPr>
                <w:color w:val="252525"/>
                <w:w w:val="99"/>
                <w:sz w:val="21"/>
              </w:rPr>
              <w:t>9</w:t>
            </w:r>
          </w:p>
        </w:tc>
        <w:tc>
          <w:tcPr>
            <w:tcW w:w="3922" w:type="dxa"/>
          </w:tcPr>
          <w:p>
            <w:pPr>
              <w:pStyle w:val="TableParagraph"/>
              <w:rPr>
                <w:rFonts w:ascii="Times New Roman"/>
                <w:sz w:val="20"/>
              </w:rPr>
            </w:pPr>
          </w:p>
        </w:tc>
      </w:tr>
      <w:tr>
        <w:trPr>
          <w:trHeight w:val="355" w:hRule="atLeast"/>
        </w:trPr>
        <w:tc>
          <w:tcPr>
            <w:tcW w:w="1124" w:type="dxa"/>
            <w:tcBorders>
              <w:top w:val="nil"/>
              <w:bottom w:val="nil"/>
            </w:tcBorders>
          </w:tcPr>
          <w:p>
            <w:pPr>
              <w:pStyle w:val="TableParagraph"/>
              <w:rPr>
                <w:rFonts w:ascii="Times New Roman"/>
                <w:sz w:val="20"/>
              </w:rPr>
            </w:pPr>
          </w:p>
        </w:tc>
        <w:tc>
          <w:tcPr>
            <w:tcW w:w="3316" w:type="dxa"/>
            <w:gridSpan w:val="2"/>
          </w:tcPr>
          <w:p>
            <w:pPr>
              <w:pStyle w:val="TableParagraph"/>
              <w:spacing w:before="38"/>
              <w:ind w:left="224"/>
              <w:rPr>
                <w:sz w:val="21"/>
              </w:rPr>
            </w:pPr>
            <w:r>
              <w:rPr>
                <w:color w:val="252525"/>
                <w:sz w:val="21"/>
              </w:rPr>
              <w:t>3.评估费用</w:t>
            </w:r>
          </w:p>
        </w:tc>
        <w:tc>
          <w:tcPr>
            <w:tcW w:w="1838" w:type="dxa"/>
          </w:tcPr>
          <w:p>
            <w:pPr>
              <w:pStyle w:val="TableParagraph"/>
              <w:spacing w:before="38"/>
              <w:ind w:left="9"/>
              <w:jc w:val="center"/>
              <w:rPr>
                <w:sz w:val="21"/>
              </w:rPr>
            </w:pPr>
            <w:r>
              <w:rPr>
                <w:color w:val="252525"/>
                <w:sz w:val="21"/>
              </w:rPr>
              <w:t>10</w:t>
            </w:r>
          </w:p>
        </w:tc>
        <w:tc>
          <w:tcPr>
            <w:tcW w:w="3922" w:type="dxa"/>
          </w:tcPr>
          <w:p>
            <w:pPr>
              <w:pStyle w:val="TableParagraph"/>
              <w:rPr>
                <w:rFonts w:ascii="Times New Roman"/>
                <w:sz w:val="20"/>
              </w:rPr>
            </w:pPr>
          </w:p>
        </w:tc>
      </w:tr>
      <w:tr>
        <w:trPr>
          <w:trHeight w:val="355" w:hRule="atLeast"/>
        </w:trPr>
        <w:tc>
          <w:tcPr>
            <w:tcW w:w="1124" w:type="dxa"/>
            <w:tcBorders>
              <w:top w:val="nil"/>
              <w:bottom w:val="nil"/>
            </w:tcBorders>
          </w:tcPr>
          <w:p>
            <w:pPr>
              <w:pStyle w:val="TableParagraph"/>
              <w:rPr>
                <w:rFonts w:ascii="Times New Roman"/>
                <w:sz w:val="20"/>
              </w:rPr>
            </w:pPr>
          </w:p>
        </w:tc>
        <w:tc>
          <w:tcPr>
            <w:tcW w:w="3316" w:type="dxa"/>
            <w:gridSpan w:val="2"/>
          </w:tcPr>
          <w:p>
            <w:pPr>
              <w:pStyle w:val="TableParagraph"/>
              <w:spacing w:before="39"/>
              <w:ind w:left="13"/>
              <w:rPr>
                <w:sz w:val="21"/>
              </w:rPr>
            </w:pPr>
            <w:r>
              <w:rPr>
                <w:color w:val="252525"/>
                <w:sz w:val="21"/>
              </w:rPr>
              <w:t>（2）提供购房发票</w:t>
            </w:r>
          </w:p>
        </w:tc>
        <w:tc>
          <w:tcPr>
            <w:tcW w:w="1838" w:type="dxa"/>
          </w:tcPr>
          <w:p>
            <w:pPr>
              <w:pStyle w:val="TableParagraph"/>
              <w:rPr>
                <w:rFonts w:ascii="Times New Roman"/>
                <w:sz w:val="20"/>
              </w:rPr>
            </w:pPr>
          </w:p>
        </w:tc>
        <w:tc>
          <w:tcPr>
            <w:tcW w:w="3922" w:type="dxa"/>
          </w:tcPr>
          <w:p>
            <w:pPr>
              <w:pStyle w:val="TableParagraph"/>
              <w:rPr>
                <w:rFonts w:ascii="Times New Roman"/>
                <w:sz w:val="20"/>
              </w:rPr>
            </w:pPr>
          </w:p>
        </w:tc>
      </w:tr>
      <w:tr>
        <w:trPr>
          <w:trHeight w:val="356" w:hRule="atLeast"/>
        </w:trPr>
        <w:tc>
          <w:tcPr>
            <w:tcW w:w="1124" w:type="dxa"/>
            <w:tcBorders>
              <w:top w:val="nil"/>
              <w:bottom w:val="nil"/>
            </w:tcBorders>
          </w:tcPr>
          <w:p>
            <w:pPr>
              <w:pStyle w:val="TableParagraph"/>
              <w:rPr>
                <w:rFonts w:ascii="Times New Roman"/>
                <w:sz w:val="20"/>
              </w:rPr>
            </w:pPr>
          </w:p>
        </w:tc>
        <w:tc>
          <w:tcPr>
            <w:tcW w:w="3316" w:type="dxa"/>
            <w:gridSpan w:val="2"/>
          </w:tcPr>
          <w:p>
            <w:pPr>
              <w:pStyle w:val="TableParagraph"/>
              <w:spacing w:before="38"/>
              <w:ind w:left="224"/>
              <w:rPr>
                <w:sz w:val="21"/>
              </w:rPr>
            </w:pPr>
            <w:r>
              <w:rPr>
                <w:color w:val="252525"/>
                <w:sz w:val="21"/>
              </w:rPr>
              <w:t>1.购房发票金额</w:t>
            </w:r>
          </w:p>
        </w:tc>
        <w:tc>
          <w:tcPr>
            <w:tcW w:w="1838" w:type="dxa"/>
          </w:tcPr>
          <w:p>
            <w:pPr>
              <w:pStyle w:val="TableParagraph"/>
              <w:spacing w:before="38"/>
              <w:ind w:left="9"/>
              <w:jc w:val="center"/>
              <w:rPr>
                <w:sz w:val="21"/>
              </w:rPr>
            </w:pPr>
            <w:r>
              <w:rPr>
                <w:color w:val="252525"/>
                <w:sz w:val="21"/>
              </w:rPr>
              <w:t>11</w:t>
            </w:r>
          </w:p>
        </w:tc>
        <w:tc>
          <w:tcPr>
            <w:tcW w:w="3922" w:type="dxa"/>
          </w:tcPr>
          <w:p>
            <w:pPr>
              <w:pStyle w:val="TableParagraph"/>
              <w:rPr>
                <w:rFonts w:ascii="Times New Roman"/>
                <w:sz w:val="20"/>
              </w:rPr>
            </w:pPr>
          </w:p>
        </w:tc>
      </w:tr>
      <w:tr>
        <w:trPr>
          <w:trHeight w:val="356" w:hRule="atLeast"/>
        </w:trPr>
        <w:tc>
          <w:tcPr>
            <w:tcW w:w="1124" w:type="dxa"/>
            <w:vMerge w:val="restart"/>
            <w:tcBorders>
              <w:top w:val="nil"/>
              <w:bottom w:val="nil"/>
            </w:tcBorders>
          </w:tcPr>
          <w:p>
            <w:pPr>
              <w:pStyle w:val="TableParagraph"/>
              <w:spacing w:before="1"/>
              <w:rPr>
                <w:sz w:val="20"/>
              </w:rPr>
            </w:pPr>
          </w:p>
          <w:p>
            <w:pPr>
              <w:pStyle w:val="TableParagraph"/>
              <w:ind w:left="14"/>
              <w:rPr>
                <w:sz w:val="21"/>
              </w:rPr>
            </w:pPr>
            <w:r>
              <w:rPr>
                <w:color w:val="252525"/>
                <w:sz w:val="21"/>
              </w:rPr>
              <w:t>6.转让旧房</w:t>
            </w:r>
          </w:p>
        </w:tc>
        <w:tc>
          <w:tcPr>
            <w:tcW w:w="3316" w:type="dxa"/>
            <w:gridSpan w:val="2"/>
          </w:tcPr>
          <w:p>
            <w:pPr>
              <w:pStyle w:val="TableParagraph"/>
              <w:spacing w:before="39"/>
              <w:ind w:left="224"/>
              <w:rPr>
                <w:sz w:val="21"/>
              </w:rPr>
            </w:pPr>
            <w:r>
              <w:rPr>
                <w:color w:val="252525"/>
                <w:sz w:val="21"/>
              </w:rPr>
              <w:t>2.发票加计扣除金额</w:t>
            </w:r>
          </w:p>
        </w:tc>
        <w:tc>
          <w:tcPr>
            <w:tcW w:w="1838" w:type="dxa"/>
          </w:tcPr>
          <w:p>
            <w:pPr>
              <w:pStyle w:val="TableParagraph"/>
              <w:spacing w:before="39"/>
              <w:ind w:left="235"/>
              <w:rPr>
                <w:sz w:val="21"/>
              </w:rPr>
            </w:pPr>
            <w:r>
              <w:rPr>
                <w:color w:val="252525"/>
                <w:sz w:val="21"/>
              </w:rPr>
              <w:t>12=11×5%×13</w:t>
            </w:r>
          </w:p>
        </w:tc>
        <w:tc>
          <w:tcPr>
            <w:tcW w:w="3922" w:type="dxa"/>
          </w:tcPr>
          <w:p>
            <w:pPr>
              <w:pStyle w:val="TableParagraph"/>
              <w:rPr>
                <w:rFonts w:ascii="Times New Roman"/>
                <w:sz w:val="20"/>
              </w:rPr>
            </w:pPr>
          </w:p>
        </w:tc>
      </w:tr>
      <w:tr>
        <w:trPr>
          <w:trHeight w:val="188" w:hRule="atLeast"/>
        </w:trPr>
        <w:tc>
          <w:tcPr>
            <w:tcW w:w="1124" w:type="dxa"/>
            <w:vMerge/>
            <w:tcBorders>
              <w:top w:val="nil"/>
              <w:bottom w:val="nil"/>
            </w:tcBorders>
          </w:tcPr>
          <w:p>
            <w:pPr>
              <w:rPr>
                <w:sz w:val="2"/>
                <w:szCs w:val="2"/>
              </w:rPr>
            </w:pPr>
          </w:p>
        </w:tc>
        <w:tc>
          <w:tcPr>
            <w:tcW w:w="3316" w:type="dxa"/>
            <w:gridSpan w:val="2"/>
            <w:vMerge w:val="restart"/>
          </w:tcPr>
          <w:p>
            <w:pPr>
              <w:pStyle w:val="TableParagraph"/>
              <w:spacing w:before="38"/>
              <w:ind w:left="224"/>
              <w:rPr>
                <w:sz w:val="21"/>
              </w:rPr>
            </w:pPr>
            <w:r>
              <w:rPr>
                <w:color w:val="252525"/>
                <w:sz w:val="21"/>
              </w:rPr>
              <w:t>其中：房产实际持有年数</w:t>
            </w:r>
          </w:p>
        </w:tc>
        <w:tc>
          <w:tcPr>
            <w:tcW w:w="1838" w:type="dxa"/>
            <w:vMerge w:val="restart"/>
          </w:tcPr>
          <w:p>
            <w:pPr>
              <w:pStyle w:val="TableParagraph"/>
              <w:spacing w:before="38"/>
              <w:ind w:left="9"/>
              <w:jc w:val="center"/>
              <w:rPr>
                <w:sz w:val="21"/>
              </w:rPr>
            </w:pPr>
            <w:r>
              <w:rPr>
                <w:color w:val="252525"/>
                <w:sz w:val="21"/>
              </w:rPr>
              <w:t>13</w:t>
            </w:r>
          </w:p>
        </w:tc>
        <w:tc>
          <w:tcPr>
            <w:tcW w:w="3922" w:type="dxa"/>
            <w:vMerge w:val="restart"/>
          </w:tcPr>
          <w:p>
            <w:pPr>
              <w:pStyle w:val="TableParagraph"/>
              <w:rPr>
                <w:rFonts w:ascii="Times New Roman"/>
                <w:sz w:val="20"/>
              </w:rPr>
            </w:pPr>
          </w:p>
        </w:tc>
      </w:tr>
      <w:tr>
        <w:trPr>
          <w:trHeight w:val="157" w:hRule="atLeast"/>
        </w:trPr>
        <w:tc>
          <w:tcPr>
            <w:tcW w:w="1124" w:type="dxa"/>
            <w:vMerge w:val="restart"/>
            <w:tcBorders>
              <w:top w:val="nil"/>
              <w:bottom w:val="nil"/>
            </w:tcBorders>
          </w:tcPr>
          <w:p>
            <w:pPr>
              <w:pStyle w:val="TableParagraph"/>
              <w:spacing w:before="19"/>
              <w:ind w:left="14"/>
              <w:rPr>
                <w:sz w:val="21"/>
              </w:rPr>
            </w:pPr>
            <w:r>
              <w:rPr>
                <w:color w:val="252525"/>
                <w:sz w:val="21"/>
              </w:rPr>
              <w:t>及建筑物的</w:t>
            </w:r>
          </w:p>
        </w:tc>
        <w:tc>
          <w:tcPr>
            <w:tcW w:w="3316" w:type="dxa"/>
            <w:gridSpan w:val="2"/>
            <w:vMerge/>
            <w:tcBorders>
              <w:top w:val="nil"/>
            </w:tcBorders>
          </w:tcPr>
          <w:p>
            <w:pPr>
              <w:rPr>
                <w:sz w:val="2"/>
                <w:szCs w:val="2"/>
              </w:rPr>
            </w:pPr>
          </w:p>
        </w:tc>
        <w:tc>
          <w:tcPr>
            <w:tcW w:w="1838" w:type="dxa"/>
            <w:vMerge/>
            <w:tcBorders>
              <w:top w:val="nil"/>
            </w:tcBorders>
          </w:tcPr>
          <w:p>
            <w:pPr>
              <w:rPr>
                <w:sz w:val="2"/>
                <w:szCs w:val="2"/>
              </w:rPr>
            </w:pPr>
          </w:p>
        </w:tc>
        <w:tc>
          <w:tcPr>
            <w:tcW w:w="3922" w:type="dxa"/>
            <w:vMerge/>
            <w:tcBorders>
              <w:top w:val="nil"/>
            </w:tcBorders>
          </w:tcPr>
          <w:p>
            <w:pPr>
              <w:rPr>
                <w:sz w:val="2"/>
                <w:szCs w:val="2"/>
              </w:rPr>
            </w:pPr>
          </w:p>
        </w:tc>
      </w:tr>
      <w:tr>
        <w:trPr>
          <w:trHeight w:val="148" w:hRule="atLeast"/>
        </w:trPr>
        <w:tc>
          <w:tcPr>
            <w:tcW w:w="1124" w:type="dxa"/>
            <w:vMerge/>
            <w:tcBorders>
              <w:top w:val="nil"/>
              <w:bottom w:val="nil"/>
            </w:tcBorders>
          </w:tcPr>
          <w:p>
            <w:pPr>
              <w:rPr>
                <w:sz w:val="2"/>
                <w:szCs w:val="2"/>
              </w:rPr>
            </w:pPr>
          </w:p>
        </w:tc>
        <w:tc>
          <w:tcPr>
            <w:tcW w:w="3316" w:type="dxa"/>
            <w:gridSpan w:val="2"/>
            <w:vMerge w:val="restart"/>
          </w:tcPr>
          <w:p>
            <w:pPr>
              <w:pStyle w:val="TableParagraph"/>
              <w:spacing w:before="39"/>
              <w:ind w:left="224"/>
              <w:rPr>
                <w:sz w:val="21"/>
              </w:rPr>
            </w:pPr>
            <w:r>
              <w:rPr>
                <w:color w:val="252525"/>
                <w:sz w:val="21"/>
              </w:rPr>
              <w:t>3.购房契税</w:t>
            </w:r>
          </w:p>
        </w:tc>
        <w:tc>
          <w:tcPr>
            <w:tcW w:w="1838" w:type="dxa"/>
            <w:vMerge w:val="restart"/>
          </w:tcPr>
          <w:p>
            <w:pPr>
              <w:pStyle w:val="TableParagraph"/>
              <w:spacing w:before="39"/>
              <w:ind w:left="9"/>
              <w:jc w:val="center"/>
              <w:rPr>
                <w:sz w:val="21"/>
              </w:rPr>
            </w:pPr>
            <w:r>
              <w:rPr>
                <w:color w:val="252525"/>
                <w:sz w:val="21"/>
              </w:rPr>
              <w:t>14</w:t>
            </w:r>
          </w:p>
        </w:tc>
        <w:tc>
          <w:tcPr>
            <w:tcW w:w="3922" w:type="dxa"/>
            <w:vMerge w:val="restart"/>
          </w:tcPr>
          <w:p>
            <w:pPr>
              <w:pStyle w:val="TableParagraph"/>
              <w:rPr>
                <w:rFonts w:ascii="Times New Roman"/>
                <w:sz w:val="20"/>
              </w:rPr>
            </w:pPr>
          </w:p>
        </w:tc>
      </w:tr>
      <w:tr>
        <w:trPr>
          <w:trHeight w:val="197" w:hRule="atLeast"/>
        </w:trPr>
        <w:tc>
          <w:tcPr>
            <w:tcW w:w="1124" w:type="dxa"/>
            <w:vMerge w:val="restart"/>
            <w:tcBorders>
              <w:top w:val="nil"/>
              <w:bottom w:val="nil"/>
            </w:tcBorders>
          </w:tcPr>
          <w:p>
            <w:pPr>
              <w:pStyle w:val="TableParagraph"/>
              <w:spacing w:before="18"/>
              <w:ind w:left="14"/>
              <w:rPr>
                <w:sz w:val="21"/>
              </w:rPr>
            </w:pPr>
            <w:r>
              <w:rPr>
                <w:color w:val="252525"/>
                <w:sz w:val="21"/>
              </w:rPr>
              <w:t>纳税人适用</w:t>
            </w:r>
          </w:p>
        </w:tc>
        <w:tc>
          <w:tcPr>
            <w:tcW w:w="3316" w:type="dxa"/>
            <w:gridSpan w:val="2"/>
            <w:vMerge/>
            <w:tcBorders>
              <w:top w:val="nil"/>
            </w:tcBorders>
          </w:tcPr>
          <w:p>
            <w:pPr>
              <w:rPr>
                <w:sz w:val="2"/>
                <w:szCs w:val="2"/>
              </w:rPr>
            </w:pPr>
          </w:p>
        </w:tc>
        <w:tc>
          <w:tcPr>
            <w:tcW w:w="1838" w:type="dxa"/>
            <w:vMerge/>
            <w:tcBorders>
              <w:top w:val="nil"/>
            </w:tcBorders>
          </w:tcPr>
          <w:p>
            <w:pPr>
              <w:rPr>
                <w:sz w:val="2"/>
                <w:szCs w:val="2"/>
              </w:rPr>
            </w:pPr>
          </w:p>
        </w:tc>
        <w:tc>
          <w:tcPr>
            <w:tcW w:w="3922" w:type="dxa"/>
            <w:vMerge/>
            <w:tcBorders>
              <w:top w:val="nil"/>
            </w:tcBorders>
          </w:tcPr>
          <w:p>
            <w:pPr>
              <w:rPr>
                <w:sz w:val="2"/>
                <w:szCs w:val="2"/>
              </w:rPr>
            </w:pPr>
          </w:p>
        </w:tc>
      </w:tr>
      <w:tr>
        <w:trPr>
          <w:trHeight w:val="107" w:hRule="atLeast"/>
        </w:trPr>
        <w:tc>
          <w:tcPr>
            <w:tcW w:w="1124" w:type="dxa"/>
            <w:vMerge/>
            <w:tcBorders>
              <w:top w:val="nil"/>
              <w:bottom w:val="nil"/>
            </w:tcBorders>
          </w:tcPr>
          <w:p>
            <w:pPr>
              <w:rPr>
                <w:sz w:val="2"/>
                <w:szCs w:val="2"/>
              </w:rPr>
            </w:pPr>
          </w:p>
        </w:tc>
        <w:tc>
          <w:tcPr>
            <w:tcW w:w="3316" w:type="dxa"/>
            <w:gridSpan w:val="2"/>
            <w:vMerge w:val="restart"/>
          </w:tcPr>
          <w:p>
            <w:pPr>
              <w:pStyle w:val="TableParagraph"/>
              <w:spacing w:before="38"/>
              <w:ind w:left="224"/>
              <w:rPr>
                <w:sz w:val="21"/>
              </w:rPr>
            </w:pPr>
            <w:r>
              <w:rPr>
                <w:color w:val="252525"/>
                <w:sz w:val="21"/>
              </w:rPr>
              <w:t>4.与转让房地产有关的税金等</w:t>
            </w:r>
          </w:p>
        </w:tc>
        <w:tc>
          <w:tcPr>
            <w:tcW w:w="1838" w:type="dxa"/>
            <w:vMerge w:val="restart"/>
          </w:tcPr>
          <w:p>
            <w:pPr>
              <w:pStyle w:val="TableParagraph"/>
              <w:spacing w:before="38"/>
              <w:ind w:left="182"/>
              <w:rPr>
                <w:sz w:val="21"/>
              </w:rPr>
            </w:pPr>
            <w:r>
              <w:rPr>
                <w:color w:val="252525"/>
                <w:sz w:val="21"/>
              </w:rPr>
              <w:t>15=16+17+18+19</w:t>
            </w:r>
          </w:p>
        </w:tc>
        <w:tc>
          <w:tcPr>
            <w:tcW w:w="3922" w:type="dxa"/>
            <w:vMerge w:val="restart"/>
          </w:tcPr>
          <w:p>
            <w:pPr>
              <w:pStyle w:val="TableParagraph"/>
              <w:rPr>
                <w:rFonts w:ascii="Times New Roman"/>
                <w:sz w:val="20"/>
              </w:rPr>
            </w:pPr>
          </w:p>
        </w:tc>
      </w:tr>
      <w:tr>
        <w:trPr>
          <w:trHeight w:val="238" w:hRule="atLeast"/>
        </w:trPr>
        <w:tc>
          <w:tcPr>
            <w:tcW w:w="1124" w:type="dxa"/>
            <w:vMerge w:val="restart"/>
            <w:tcBorders>
              <w:top w:val="nil"/>
              <w:bottom w:val="nil"/>
            </w:tcBorders>
          </w:tcPr>
          <w:p>
            <w:pPr>
              <w:pStyle w:val="TableParagraph"/>
              <w:spacing w:before="19"/>
              <w:ind w:left="14"/>
              <w:rPr>
                <w:sz w:val="21"/>
              </w:rPr>
            </w:pPr>
            <w:r>
              <w:rPr>
                <w:color w:val="252525"/>
                <w:sz w:val="21"/>
              </w:rPr>
              <w:t>7.转让旧房</w:t>
            </w:r>
          </w:p>
        </w:tc>
        <w:tc>
          <w:tcPr>
            <w:tcW w:w="3316" w:type="dxa"/>
            <w:gridSpan w:val="2"/>
            <w:vMerge/>
            <w:tcBorders>
              <w:top w:val="nil"/>
            </w:tcBorders>
          </w:tcPr>
          <w:p>
            <w:pPr>
              <w:rPr>
                <w:sz w:val="2"/>
                <w:szCs w:val="2"/>
              </w:rPr>
            </w:pPr>
          </w:p>
        </w:tc>
        <w:tc>
          <w:tcPr>
            <w:tcW w:w="1838" w:type="dxa"/>
            <w:vMerge/>
            <w:tcBorders>
              <w:top w:val="nil"/>
            </w:tcBorders>
          </w:tcPr>
          <w:p>
            <w:pPr>
              <w:rPr>
                <w:sz w:val="2"/>
                <w:szCs w:val="2"/>
              </w:rPr>
            </w:pPr>
          </w:p>
        </w:tc>
        <w:tc>
          <w:tcPr>
            <w:tcW w:w="3922" w:type="dxa"/>
            <w:vMerge/>
            <w:tcBorders>
              <w:top w:val="nil"/>
            </w:tcBorders>
          </w:tcPr>
          <w:p>
            <w:pPr>
              <w:rPr>
                <w:sz w:val="2"/>
                <w:szCs w:val="2"/>
              </w:rPr>
            </w:pPr>
          </w:p>
        </w:tc>
      </w:tr>
      <w:tr>
        <w:trPr>
          <w:trHeight w:val="67" w:hRule="atLeast"/>
        </w:trPr>
        <w:tc>
          <w:tcPr>
            <w:tcW w:w="1124" w:type="dxa"/>
            <w:vMerge/>
            <w:tcBorders>
              <w:top w:val="nil"/>
              <w:bottom w:val="nil"/>
            </w:tcBorders>
          </w:tcPr>
          <w:p>
            <w:pPr>
              <w:rPr>
                <w:sz w:val="2"/>
                <w:szCs w:val="2"/>
              </w:rPr>
            </w:pPr>
          </w:p>
        </w:tc>
        <w:tc>
          <w:tcPr>
            <w:tcW w:w="3316" w:type="dxa"/>
            <w:gridSpan w:val="2"/>
            <w:vMerge w:val="restart"/>
          </w:tcPr>
          <w:p>
            <w:pPr>
              <w:pStyle w:val="TableParagraph"/>
              <w:spacing w:before="39"/>
              <w:ind w:left="224"/>
              <w:rPr>
                <w:sz w:val="21"/>
              </w:rPr>
            </w:pPr>
            <w:r>
              <w:rPr>
                <w:color w:val="252525"/>
                <w:sz w:val="21"/>
              </w:rPr>
              <w:t>其中：营业税</w:t>
            </w:r>
          </w:p>
        </w:tc>
        <w:tc>
          <w:tcPr>
            <w:tcW w:w="1838" w:type="dxa"/>
            <w:vMerge w:val="restart"/>
          </w:tcPr>
          <w:p>
            <w:pPr>
              <w:pStyle w:val="TableParagraph"/>
              <w:spacing w:before="39"/>
              <w:ind w:left="9"/>
              <w:jc w:val="center"/>
              <w:rPr>
                <w:sz w:val="21"/>
              </w:rPr>
            </w:pPr>
            <w:r>
              <w:rPr>
                <w:color w:val="252525"/>
                <w:sz w:val="21"/>
              </w:rPr>
              <w:t>16</w:t>
            </w:r>
          </w:p>
        </w:tc>
        <w:tc>
          <w:tcPr>
            <w:tcW w:w="3922" w:type="dxa"/>
            <w:vMerge w:val="restart"/>
          </w:tcPr>
          <w:p>
            <w:pPr>
              <w:pStyle w:val="TableParagraph"/>
              <w:rPr>
                <w:rFonts w:ascii="Times New Roman"/>
                <w:sz w:val="20"/>
              </w:rPr>
            </w:pPr>
          </w:p>
        </w:tc>
      </w:tr>
      <w:tr>
        <w:trPr>
          <w:trHeight w:val="278" w:hRule="atLeast"/>
        </w:trPr>
        <w:tc>
          <w:tcPr>
            <w:tcW w:w="1124" w:type="dxa"/>
            <w:tcBorders>
              <w:top w:val="nil"/>
              <w:bottom w:val="nil"/>
            </w:tcBorders>
          </w:tcPr>
          <w:p>
            <w:pPr>
              <w:pStyle w:val="TableParagraph"/>
              <w:spacing w:line="239" w:lineRule="exact" w:before="19"/>
              <w:ind w:left="14"/>
              <w:rPr>
                <w:sz w:val="21"/>
              </w:rPr>
            </w:pPr>
            <w:r>
              <w:rPr>
                <w:color w:val="252525"/>
                <w:sz w:val="21"/>
              </w:rPr>
              <w:t>及建筑物的</w:t>
            </w:r>
          </w:p>
        </w:tc>
        <w:tc>
          <w:tcPr>
            <w:tcW w:w="3316" w:type="dxa"/>
            <w:gridSpan w:val="2"/>
            <w:vMerge/>
            <w:tcBorders>
              <w:top w:val="nil"/>
            </w:tcBorders>
          </w:tcPr>
          <w:p>
            <w:pPr>
              <w:rPr>
                <w:sz w:val="2"/>
                <w:szCs w:val="2"/>
              </w:rPr>
            </w:pPr>
          </w:p>
        </w:tc>
        <w:tc>
          <w:tcPr>
            <w:tcW w:w="1838" w:type="dxa"/>
            <w:vMerge/>
            <w:tcBorders>
              <w:top w:val="nil"/>
            </w:tcBorders>
          </w:tcPr>
          <w:p>
            <w:pPr>
              <w:rPr>
                <w:sz w:val="2"/>
                <w:szCs w:val="2"/>
              </w:rPr>
            </w:pPr>
          </w:p>
        </w:tc>
        <w:tc>
          <w:tcPr>
            <w:tcW w:w="3922" w:type="dxa"/>
            <w:vMerge/>
            <w:tcBorders>
              <w:top w:val="nil"/>
            </w:tcBorders>
          </w:tcPr>
          <w:p>
            <w:pPr>
              <w:rPr>
                <w:sz w:val="2"/>
                <w:szCs w:val="2"/>
              </w:rPr>
            </w:pPr>
          </w:p>
        </w:tc>
      </w:tr>
      <w:tr>
        <w:trPr>
          <w:trHeight w:val="356" w:hRule="atLeast"/>
        </w:trPr>
        <w:tc>
          <w:tcPr>
            <w:tcW w:w="1124" w:type="dxa"/>
            <w:tcBorders>
              <w:top w:val="nil"/>
              <w:bottom w:val="nil"/>
            </w:tcBorders>
          </w:tcPr>
          <w:p>
            <w:pPr>
              <w:pStyle w:val="TableParagraph"/>
              <w:spacing w:before="57"/>
              <w:ind w:left="14"/>
              <w:rPr>
                <w:sz w:val="21"/>
              </w:rPr>
            </w:pPr>
            <w:r>
              <w:rPr>
                <w:color w:val="252525"/>
                <w:sz w:val="21"/>
              </w:rPr>
              <w:t>纳税人核定</w:t>
            </w:r>
          </w:p>
        </w:tc>
        <w:tc>
          <w:tcPr>
            <w:tcW w:w="3316" w:type="dxa"/>
            <w:gridSpan w:val="2"/>
          </w:tcPr>
          <w:p>
            <w:pPr>
              <w:pStyle w:val="TableParagraph"/>
              <w:spacing w:before="38"/>
              <w:ind w:left="853"/>
              <w:rPr>
                <w:sz w:val="21"/>
              </w:rPr>
            </w:pPr>
            <w:r>
              <w:rPr>
                <w:color w:val="252525"/>
                <w:sz w:val="21"/>
              </w:rPr>
              <w:t>城市维护建设税</w:t>
            </w:r>
          </w:p>
        </w:tc>
        <w:tc>
          <w:tcPr>
            <w:tcW w:w="1838" w:type="dxa"/>
          </w:tcPr>
          <w:p>
            <w:pPr>
              <w:pStyle w:val="TableParagraph"/>
              <w:spacing w:before="38"/>
              <w:ind w:left="9"/>
              <w:jc w:val="center"/>
              <w:rPr>
                <w:sz w:val="21"/>
              </w:rPr>
            </w:pPr>
            <w:r>
              <w:rPr>
                <w:color w:val="252525"/>
                <w:sz w:val="21"/>
              </w:rPr>
              <w:t>17</w:t>
            </w:r>
          </w:p>
        </w:tc>
        <w:tc>
          <w:tcPr>
            <w:tcW w:w="3922" w:type="dxa"/>
          </w:tcPr>
          <w:p>
            <w:pPr>
              <w:pStyle w:val="TableParagraph"/>
              <w:rPr>
                <w:rFonts w:ascii="Times New Roman"/>
                <w:sz w:val="20"/>
              </w:rPr>
            </w:pPr>
          </w:p>
        </w:tc>
      </w:tr>
      <w:tr>
        <w:trPr>
          <w:trHeight w:val="355" w:hRule="atLeast"/>
        </w:trPr>
        <w:tc>
          <w:tcPr>
            <w:tcW w:w="1124" w:type="dxa"/>
            <w:tcBorders>
              <w:top w:val="nil"/>
              <w:bottom w:val="nil"/>
            </w:tcBorders>
          </w:tcPr>
          <w:p>
            <w:pPr>
              <w:pStyle w:val="TableParagraph"/>
              <w:spacing w:before="18"/>
              <w:ind w:left="14"/>
              <w:rPr>
                <w:sz w:val="21"/>
              </w:rPr>
            </w:pPr>
            <w:r>
              <w:rPr>
                <w:color w:val="252525"/>
                <w:sz w:val="21"/>
              </w:rPr>
              <w:t>征收适用</w:t>
            </w:r>
          </w:p>
        </w:tc>
        <w:tc>
          <w:tcPr>
            <w:tcW w:w="3316" w:type="dxa"/>
            <w:gridSpan w:val="2"/>
          </w:tcPr>
          <w:p>
            <w:pPr>
              <w:pStyle w:val="TableParagraph"/>
              <w:spacing w:before="39"/>
              <w:ind w:left="853"/>
              <w:rPr>
                <w:sz w:val="21"/>
              </w:rPr>
            </w:pPr>
            <w:r>
              <w:rPr>
                <w:color w:val="252525"/>
                <w:sz w:val="21"/>
              </w:rPr>
              <w:t>印花税</w:t>
            </w:r>
          </w:p>
        </w:tc>
        <w:tc>
          <w:tcPr>
            <w:tcW w:w="1838" w:type="dxa"/>
          </w:tcPr>
          <w:p>
            <w:pPr>
              <w:pStyle w:val="TableParagraph"/>
              <w:spacing w:before="39"/>
              <w:ind w:left="9"/>
              <w:jc w:val="center"/>
              <w:rPr>
                <w:sz w:val="21"/>
              </w:rPr>
            </w:pPr>
            <w:r>
              <w:rPr>
                <w:color w:val="252525"/>
                <w:sz w:val="21"/>
              </w:rPr>
              <w:t>18</w:t>
            </w:r>
          </w:p>
        </w:tc>
        <w:tc>
          <w:tcPr>
            <w:tcW w:w="3922" w:type="dxa"/>
          </w:tcPr>
          <w:p>
            <w:pPr>
              <w:pStyle w:val="TableParagraph"/>
              <w:rPr>
                <w:rFonts w:ascii="Times New Roman"/>
                <w:sz w:val="20"/>
              </w:rPr>
            </w:pPr>
          </w:p>
        </w:tc>
      </w:tr>
      <w:tr>
        <w:trPr>
          <w:trHeight w:val="356" w:hRule="atLeast"/>
        </w:trPr>
        <w:tc>
          <w:tcPr>
            <w:tcW w:w="1124" w:type="dxa"/>
            <w:tcBorders>
              <w:top w:val="nil"/>
              <w:bottom w:val="nil"/>
            </w:tcBorders>
          </w:tcPr>
          <w:p>
            <w:pPr>
              <w:pStyle w:val="TableParagraph"/>
              <w:rPr>
                <w:rFonts w:ascii="Times New Roman"/>
                <w:sz w:val="20"/>
              </w:rPr>
            </w:pPr>
          </w:p>
        </w:tc>
        <w:tc>
          <w:tcPr>
            <w:tcW w:w="3316" w:type="dxa"/>
            <w:gridSpan w:val="2"/>
          </w:tcPr>
          <w:p>
            <w:pPr>
              <w:pStyle w:val="TableParagraph"/>
              <w:spacing w:before="38"/>
              <w:ind w:left="853"/>
              <w:rPr>
                <w:sz w:val="21"/>
              </w:rPr>
            </w:pPr>
            <w:r>
              <w:rPr>
                <w:color w:val="252525"/>
                <w:sz w:val="21"/>
              </w:rPr>
              <w:t>教育费附加</w:t>
            </w:r>
          </w:p>
        </w:tc>
        <w:tc>
          <w:tcPr>
            <w:tcW w:w="1838" w:type="dxa"/>
          </w:tcPr>
          <w:p>
            <w:pPr>
              <w:pStyle w:val="TableParagraph"/>
              <w:spacing w:before="38"/>
              <w:ind w:left="9"/>
              <w:jc w:val="center"/>
              <w:rPr>
                <w:sz w:val="21"/>
              </w:rPr>
            </w:pPr>
            <w:r>
              <w:rPr>
                <w:color w:val="252525"/>
                <w:sz w:val="21"/>
              </w:rPr>
              <w:t>19</w:t>
            </w:r>
          </w:p>
        </w:tc>
        <w:tc>
          <w:tcPr>
            <w:tcW w:w="3922" w:type="dxa"/>
          </w:tcPr>
          <w:p>
            <w:pPr>
              <w:pStyle w:val="TableParagraph"/>
              <w:rPr>
                <w:rFonts w:ascii="Times New Roman"/>
                <w:sz w:val="20"/>
              </w:rPr>
            </w:pPr>
          </w:p>
        </w:tc>
      </w:tr>
      <w:tr>
        <w:trPr>
          <w:trHeight w:val="356" w:hRule="atLeast"/>
        </w:trPr>
        <w:tc>
          <w:tcPr>
            <w:tcW w:w="1124" w:type="dxa"/>
            <w:tcBorders>
              <w:top w:val="nil"/>
              <w:bottom w:val="nil"/>
            </w:tcBorders>
          </w:tcPr>
          <w:p>
            <w:pPr>
              <w:pStyle w:val="TableParagraph"/>
              <w:rPr>
                <w:rFonts w:ascii="Times New Roman"/>
                <w:sz w:val="20"/>
              </w:rPr>
            </w:pPr>
          </w:p>
        </w:tc>
        <w:tc>
          <w:tcPr>
            <w:tcW w:w="3316" w:type="dxa"/>
            <w:gridSpan w:val="2"/>
          </w:tcPr>
          <w:p>
            <w:pPr>
              <w:pStyle w:val="TableParagraph"/>
              <w:spacing w:before="39"/>
              <w:ind w:left="13"/>
              <w:rPr>
                <w:sz w:val="21"/>
              </w:rPr>
            </w:pPr>
            <w:r>
              <w:rPr>
                <w:color w:val="252525"/>
                <w:sz w:val="21"/>
              </w:rPr>
              <w:t>三、增值额</w:t>
            </w:r>
          </w:p>
        </w:tc>
        <w:tc>
          <w:tcPr>
            <w:tcW w:w="1838" w:type="dxa"/>
          </w:tcPr>
          <w:p>
            <w:pPr>
              <w:pStyle w:val="TableParagraph"/>
              <w:spacing w:before="39"/>
              <w:ind w:left="602"/>
              <w:rPr>
                <w:sz w:val="21"/>
              </w:rPr>
            </w:pPr>
            <w:r>
              <w:rPr>
                <w:color w:val="252525"/>
                <w:sz w:val="21"/>
              </w:rPr>
              <w:t>20=1-5</w:t>
            </w:r>
          </w:p>
        </w:tc>
        <w:tc>
          <w:tcPr>
            <w:tcW w:w="3922" w:type="dxa"/>
          </w:tcPr>
          <w:p>
            <w:pPr>
              <w:pStyle w:val="TableParagraph"/>
              <w:rPr>
                <w:rFonts w:ascii="Times New Roman"/>
                <w:sz w:val="20"/>
              </w:rPr>
            </w:pPr>
          </w:p>
        </w:tc>
      </w:tr>
      <w:tr>
        <w:trPr>
          <w:trHeight w:val="356" w:hRule="atLeast"/>
        </w:trPr>
        <w:tc>
          <w:tcPr>
            <w:tcW w:w="1124" w:type="dxa"/>
            <w:tcBorders>
              <w:top w:val="nil"/>
              <w:bottom w:val="nil"/>
            </w:tcBorders>
          </w:tcPr>
          <w:p>
            <w:pPr>
              <w:pStyle w:val="TableParagraph"/>
              <w:rPr>
                <w:rFonts w:ascii="Times New Roman"/>
                <w:sz w:val="20"/>
              </w:rPr>
            </w:pPr>
          </w:p>
        </w:tc>
        <w:tc>
          <w:tcPr>
            <w:tcW w:w="3316" w:type="dxa"/>
            <w:gridSpan w:val="2"/>
          </w:tcPr>
          <w:p>
            <w:pPr>
              <w:pStyle w:val="TableParagraph"/>
              <w:spacing w:before="38"/>
              <w:ind w:left="13"/>
              <w:rPr>
                <w:sz w:val="21"/>
              </w:rPr>
            </w:pPr>
            <w:r>
              <w:rPr>
                <w:color w:val="252525"/>
                <w:spacing w:val="-16"/>
                <w:sz w:val="21"/>
              </w:rPr>
              <w:t>四、增值额与扣除项目金额之比</w:t>
            </w:r>
            <w:r>
              <w:rPr>
                <w:color w:val="252525"/>
                <w:sz w:val="21"/>
              </w:rPr>
              <w:t>（％</w:t>
            </w:r>
          </w:p>
        </w:tc>
        <w:tc>
          <w:tcPr>
            <w:tcW w:w="1838" w:type="dxa"/>
          </w:tcPr>
          <w:p>
            <w:pPr>
              <w:pStyle w:val="TableParagraph"/>
              <w:tabs>
                <w:tab w:pos="499" w:val="left" w:leader="none"/>
              </w:tabs>
              <w:spacing w:before="38"/>
              <w:ind w:left="-120"/>
              <w:rPr>
                <w:sz w:val="21"/>
              </w:rPr>
            </w:pPr>
            <w:r>
              <w:rPr>
                <w:color w:val="252525"/>
                <w:sz w:val="21"/>
              </w:rPr>
              <w:t>）</w:t>
              <w:tab/>
              <w:t>21=20÷5</w:t>
            </w:r>
          </w:p>
        </w:tc>
        <w:tc>
          <w:tcPr>
            <w:tcW w:w="3922" w:type="dxa"/>
          </w:tcPr>
          <w:p>
            <w:pPr>
              <w:pStyle w:val="TableParagraph"/>
              <w:rPr>
                <w:rFonts w:ascii="Times New Roman"/>
                <w:sz w:val="20"/>
              </w:rPr>
            </w:pPr>
          </w:p>
        </w:tc>
      </w:tr>
      <w:tr>
        <w:trPr>
          <w:trHeight w:val="355" w:hRule="atLeast"/>
        </w:trPr>
        <w:tc>
          <w:tcPr>
            <w:tcW w:w="1124" w:type="dxa"/>
            <w:tcBorders>
              <w:top w:val="nil"/>
              <w:bottom w:val="nil"/>
            </w:tcBorders>
          </w:tcPr>
          <w:p>
            <w:pPr>
              <w:pStyle w:val="TableParagraph"/>
              <w:rPr>
                <w:rFonts w:ascii="Times New Roman"/>
                <w:sz w:val="20"/>
              </w:rPr>
            </w:pPr>
          </w:p>
        </w:tc>
        <w:tc>
          <w:tcPr>
            <w:tcW w:w="3316" w:type="dxa"/>
            <w:gridSpan w:val="2"/>
          </w:tcPr>
          <w:p>
            <w:pPr>
              <w:pStyle w:val="TableParagraph"/>
              <w:spacing w:before="39"/>
              <w:ind w:left="13"/>
              <w:rPr>
                <w:sz w:val="21"/>
              </w:rPr>
            </w:pPr>
            <w:r>
              <w:rPr>
                <w:color w:val="252525"/>
                <w:sz w:val="21"/>
              </w:rPr>
              <w:t>五、适用税率（核定征收率）（%）</w:t>
            </w:r>
          </w:p>
        </w:tc>
        <w:tc>
          <w:tcPr>
            <w:tcW w:w="1838" w:type="dxa"/>
          </w:tcPr>
          <w:p>
            <w:pPr>
              <w:pStyle w:val="TableParagraph"/>
              <w:spacing w:before="39"/>
              <w:ind w:left="9"/>
              <w:jc w:val="center"/>
              <w:rPr>
                <w:sz w:val="21"/>
              </w:rPr>
            </w:pPr>
            <w:r>
              <w:rPr>
                <w:color w:val="252525"/>
                <w:sz w:val="21"/>
              </w:rPr>
              <w:t>22</w:t>
            </w:r>
          </w:p>
        </w:tc>
        <w:tc>
          <w:tcPr>
            <w:tcW w:w="3922" w:type="dxa"/>
          </w:tcPr>
          <w:p>
            <w:pPr>
              <w:pStyle w:val="TableParagraph"/>
              <w:rPr>
                <w:rFonts w:ascii="Times New Roman"/>
                <w:sz w:val="20"/>
              </w:rPr>
            </w:pPr>
          </w:p>
        </w:tc>
      </w:tr>
      <w:tr>
        <w:trPr>
          <w:trHeight w:val="356" w:hRule="atLeast"/>
        </w:trPr>
        <w:tc>
          <w:tcPr>
            <w:tcW w:w="1124" w:type="dxa"/>
            <w:tcBorders>
              <w:top w:val="nil"/>
              <w:bottom w:val="nil"/>
            </w:tcBorders>
          </w:tcPr>
          <w:p>
            <w:pPr>
              <w:pStyle w:val="TableParagraph"/>
              <w:rPr>
                <w:rFonts w:ascii="Times New Roman"/>
                <w:sz w:val="20"/>
              </w:rPr>
            </w:pPr>
          </w:p>
        </w:tc>
        <w:tc>
          <w:tcPr>
            <w:tcW w:w="3316" w:type="dxa"/>
            <w:gridSpan w:val="2"/>
          </w:tcPr>
          <w:p>
            <w:pPr>
              <w:pStyle w:val="TableParagraph"/>
              <w:spacing w:before="38"/>
              <w:ind w:left="13"/>
              <w:rPr>
                <w:sz w:val="21"/>
              </w:rPr>
            </w:pPr>
            <w:r>
              <w:rPr>
                <w:color w:val="252525"/>
                <w:sz w:val="21"/>
              </w:rPr>
              <w:t>六、速算扣除系数（%）</w:t>
            </w:r>
          </w:p>
        </w:tc>
        <w:tc>
          <w:tcPr>
            <w:tcW w:w="1838" w:type="dxa"/>
          </w:tcPr>
          <w:p>
            <w:pPr>
              <w:pStyle w:val="TableParagraph"/>
              <w:spacing w:before="38"/>
              <w:ind w:left="9"/>
              <w:jc w:val="center"/>
              <w:rPr>
                <w:sz w:val="21"/>
              </w:rPr>
            </w:pPr>
            <w:r>
              <w:rPr>
                <w:color w:val="252525"/>
                <w:sz w:val="21"/>
              </w:rPr>
              <w:t>23</w:t>
            </w:r>
          </w:p>
        </w:tc>
        <w:tc>
          <w:tcPr>
            <w:tcW w:w="3922" w:type="dxa"/>
          </w:tcPr>
          <w:p>
            <w:pPr>
              <w:pStyle w:val="TableParagraph"/>
              <w:rPr>
                <w:rFonts w:ascii="Times New Roman"/>
                <w:sz w:val="20"/>
              </w:rPr>
            </w:pPr>
          </w:p>
        </w:tc>
      </w:tr>
      <w:tr>
        <w:trPr>
          <w:trHeight w:val="355" w:hRule="atLeast"/>
        </w:trPr>
        <w:tc>
          <w:tcPr>
            <w:tcW w:w="1124" w:type="dxa"/>
            <w:tcBorders>
              <w:top w:val="nil"/>
              <w:bottom w:val="nil"/>
            </w:tcBorders>
          </w:tcPr>
          <w:p>
            <w:pPr>
              <w:pStyle w:val="TableParagraph"/>
              <w:rPr>
                <w:rFonts w:ascii="Times New Roman"/>
                <w:sz w:val="20"/>
              </w:rPr>
            </w:pPr>
          </w:p>
        </w:tc>
        <w:tc>
          <w:tcPr>
            <w:tcW w:w="3316" w:type="dxa"/>
            <w:gridSpan w:val="2"/>
          </w:tcPr>
          <w:p>
            <w:pPr>
              <w:pStyle w:val="TableParagraph"/>
              <w:spacing w:before="39"/>
              <w:ind w:left="13"/>
              <w:rPr>
                <w:sz w:val="21"/>
              </w:rPr>
            </w:pPr>
            <w:r>
              <w:rPr>
                <w:color w:val="252525"/>
                <w:sz w:val="21"/>
              </w:rPr>
              <w:t>七、减免税额</w:t>
            </w:r>
          </w:p>
        </w:tc>
        <w:tc>
          <w:tcPr>
            <w:tcW w:w="1838" w:type="dxa"/>
          </w:tcPr>
          <w:p>
            <w:pPr>
              <w:pStyle w:val="TableParagraph"/>
              <w:spacing w:before="39"/>
              <w:ind w:left="340"/>
              <w:rPr>
                <w:sz w:val="21"/>
              </w:rPr>
            </w:pPr>
            <w:r>
              <w:rPr>
                <w:color w:val="252525"/>
                <w:sz w:val="21"/>
              </w:rPr>
              <w:t>24=26+28+30</w:t>
            </w:r>
          </w:p>
        </w:tc>
        <w:tc>
          <w:tcPr>
            <w:tcW w:w="3922" w:type="dxa"/>
          </w:tcPr>
          <w:p>
            <w:pPr>
              <w:pStyle w:val="TableParagraph"/>
              <w:rPr>
                <w:rFonts w:ascii="Times New Roman"/>
                <w:sz w:val="20"/>
              </w:rPr>
            </w:pPr>
          </w:p>
        </w:tc>
      </w:tr>
      <w:tr>
        <w:trPr>
          <w:trHeight w:val="679" w:hRule="atLeast"/>
        </w:trPr>
        <w:tc>
          <w:tcPr>
            <w:tcW w:w="1124" w:type="dxa"/>
            <w:tcBorders>
              <w:top w:val="nil"/>
              <w:bottom w:val="nil"/>
            </w:tcBorders>
          </w:tcPr>
          <w:p>
            <w:pPr>
              <w:pStyle w:val="TableParagraph"/>
              <w:rPr>
                <w:rFonts w:ascii="Times New Roman"/>
                <w:sz w:val="20"/>
              </w:rPr>
            </w:pPr>
          </w:p>
        </w:tc>
        <w:tc>
          <w:tcPr>
            <w:tcW w:w="1516" w:type="dxa"/>
            <w:tcBorders>
              <w:bottom w:val="nil"/>
              <w:right w:val="single" w:sz="6" w:space="0" w:color="000000"/>
            </w:tcBorders>
          </w:tcPr>
          <w:p>
            <w:pPr>
              <w:pStyle w:val="TableParagraph"/>
              <w:rPr>
                <w:sz w:val="20"/>
              </w:rPr>
            </w:pPr>
          </w:p>
          <w:p>
            <w:pPr>
              <w:pStyle w:val="TableParagraph"/>
              <w:spacing w:line="240" w:lineRule="exact" w:before="163"/>
              <w:ind w:right="-29"/>
              <w:jc w:val="right"/>
              <w:rPr>
                <w:sz w:val="21"/>
              </w:rPr>
            </w:pPr>
            <w:r>
              <w:rPr>
                <w:color w:val="252525"/>
                <w:spacing w:val="-33"/>
                <w:w w:val="95"/>
                <w:sz w:val="21"/>
              </w:rPr>
              <w:t>其中：减免税</w:t>
            </w:r>
            <w:r>
              <w:rPr>
                <w:color w:val="252525"/>
                <w:spacing w:val="-25"/>
                <w:w w:val="95"/>
                <w:sz w:val="21"/>
              </w:rPr>
              <w:t>（1）</w:t>
            </w:r>
          </w:p>
        </w:tc>
        <w:tc>
          <w:tcPr>
            <w:tcW w:w="1800" w:type="dxa"/>
            <w:tcBorders>
              <w:left w:val="single" w:sz="6" w:space="0" w:color="000000"/>
              <w:bottom w:val="single" w:sz="6" w:space="0" w:color="000000"/>
            </w:tcBorders>
          </w:tcPr>
          <w:p>
            <w:pPr>
              <w:pStyle w:val="TableParagraph"/>
              <w:spacing w:before="38"/>
              <w:ind w:left="12"/>
              <w:rPr>
                <w:sz w:val="21"/>
              </w:rPr>
            </w:pPr>
            <w:r>
              <w:rPr>
                <w:color w:val="252525"/>
                <w:sz w:val="21"/>
              </w:rPr>
              <w:t>减免性质代码和项</w:t>
            </w:r>
          </w:p>
          <w:p>
            <w:pPr>
              <w:pStyle w:val="TableParagraph"/>
              <w:spacing w:before="57"/>
              <w:ind w:left="12"/>
              <w:rPr>
                <w:sz w:val="21"/>
              </w:rPr>
            </w:pPr>
            <w:r>
              <w:rPr>
                <w:color w:val="252525"/>
                <w:sz w:val="21"/>
              </w:rPr>
              <w:t>目名称（1）</w:t>
            </w:r>
          </w:p>
        </w:tc>
        <w:tc>
          <w:tcPr>
            <w:tcW w:w="1838" w:type="dxa"/>
          </w:tcPr>
          <w:p>
            <w:pPr>
              <w:pStyle w:val="TableParagraph"/>
              <w:spacing w:before="9"/>
              <w:rPr>
                <w:sz w:val="15"/>
              </w:rPr>
            </w:pPr>
          </w:p>
          <w:p>
            <w:pPr>
              <w:pStyle w:val="TableParagraph"/>
              <w:ind w:left="9"/>
              <w:jc w:val="center"/>
              <w:rPr>
                <w:sz w:val="21"/>
              </w:rPr>
            </w:pPr>
            <w:r>
              <w:rPr>
                <w:color w:val="252525"/>
                <w:sz w:val="21"/>
              </w:rPr>
              <w:t>25</w:t>
            </w:r>
          </w:p>
        </w:tc>
        <w:tc>
          <w:tcPr>
            <w:tcW w:w="3922" w:type="dxa"/>
          </w:tcPr>
          <w:p>
            <w:pPr>
              <w:pStyle w:val="TableParagraph"/>
              <w:rPr>
                <w:rFonts w:ascii="Times New Roman"/>
                <w:sz w:val="20"/>
              </w:rPr>
            </w:pPr>
          </w:p>
        </w:tc>
      </w:tr>
      <w:tr>
        <w:trPr>
          <w:trHeight w:val="420" w:hRule="atLeast"/>
        </w:trPr>
        <w:tc>
          <w:tcPr>
            <w:tcW w:w="1124" w:type="dxa"/>
            <w:tcBorders>
              <w:top w:val="nil"/>
              <w:bottom w:val="nil"/>
            </w:tcBorders>
          </w:tcPr>
          <w:p>
            <w:pPr>
              <w:pStyle w:val="TableParagraph"/>
              <w:rPr>
                <w:rFonts w:ascii="Times New Roman"/>
                <w:sz w:val="20"/>
              </w:rPr>
            </w:pPr>
          </w:p>
        </w:tc>
        <w:tc>
          <w:tcPr>
            <w:tcW w:w="1516" w:type="dxa"/>
            <w:tcBorders>
              <w:top w:val="nil"/>
              <w:bottom w:val="single" w:sz="6" w:space="0" w:color="000000"/>
              <w:right w:val="single" w:sz="6" w:space="0" w:color="000000"/>
            </w:tcBorders>
          </w:tcPr>
          <w:p>
            <w:pPr>
              <w:pStyle w:val="TableParagraph"/>
              <w:rPr>
                <w:rFonts w:ascii="Times New Roman"/>
                <w:sz w:val="20"/>
              </w:rPr>
            </w:pPr>
          </w:p>
        </w:tc>
        <w:tc>
          <w:tcPr>
            <w:tcW w:w="1800" w:type="dxa"/>
            <w:tcBorders>
              <w:top w:val="single" w:sz="6" w:space="0" w:color="000000"/>
              <w:left w:val="single" w:sz="6" w:space="0" w:color="000000"/>
              <w:bottom w:val="single" w:sz="6" w:space="0" w:color="000000"/>
            </w:tcBorders>
          </w:tcPr>
          <w:p>
            <w:pPr>
              <w:pStyle w:val="TableParagraph"/>
              <w:spacing w:before="73"/>
              <w:ind w:left="12"/>
              <w:rPr>
                <w:sz w:val="21"/>
              </w:rPr>
            </w:pPr>
            <w:r>
              <w:rPr>
                <w:color w:val="252525"/>
                <w:sz w:val="21"/>
              </w:rPr>
              <w:t>减免税额（2）</w:t>
            </w:r>
          </w:p>
        </w:tc>
        <w:tc>
          <w:tcPr>
            <w:tcW w:w="1838" w:type="dxa"/>
          </w:tcPr>
          <w:p>
            <w:pPr>
              <w:pStyle w:val="TableParagraph"/>
              <w:spacing w:before="73"/>
              <w:ind w:left="9"/>
              <w:jc w:val="center"/>
              <w:rPr>
                <w:sz w:val="21"/>
              </w:rPr>
            </w:pPr>
            <w:r>
              <w:rPr>
                <w:color w:val="252525"/>
                <w:sz w:val="21"/>
              </w:rPr>
              <w:t>26</w:t>
            </w:r>
          </w:p>
        </w:tc>
        <w:tc>
          <w:tcPr>
            <w:tcW w:w="3922" w:type="dxa"/>
          </w:tcPr>
          <w:p>
            <w:pPr>
              <w:pStyle w:val="TableParagraph"/>
              <w:rPr>
                <w:rFonts w:ascii="Times New Roman"/>
                <w:sz w:val="20"/>
              </w:rPr>
            </w:pPr>
          </w:p>
        </w:tc>
      </w:tr>
      <w:tr>
        <w:trPr>
          <w:trHeight w:val="682" w:hRule="atLeast"/>
        </w:trPr>
        <w:tc>
          <w:tcPr>
            <w:tcW w:w="1124" w:type="dxa"/>
            <w:tcBorders>
              <w:top w:val="nil"/>
              <w:bottom w:val="nil"/>
            </w:tcBorders>
          </w:tcPr>
          <w:p>
            <w:pPr>
              <w:pStyle w:val="TableParagraph"/>
              <w:rPr>
                <w:rFonts w:ascii="Times New Roman"/>
                <w:sz w:val="20"/>
              </w:rPr>
            </w:pPr>
          </w:p>
        </w:tc>
        <w:tc>
          <w:tcPr>
            <w:tcW w:w="1516" w:type="dxa"/>
            <w:tcBorders>
              <w:top w:val="single" w:sz="6" w:space="0" w:color="000000"/>
              <w:bottom w:val="nil"/>
              <w:right w:val="single" w:sz="6" w:space="0" w:color="000000"/>
            </w:tcBorders>
          </w:tcPr>
          <w:p>
            <w:pPr>
              <w:pStyle w:val="TableParagraph"/>
              <w:rPr>
                <w:sz w:val="20"/>
              </w:rPr>
            </w:pPr>
          </w:p>
          <w:p>
            <w:pPr>
              <w:pStyle w:val="TableParagraph"/>
              <w:spacing w:line="241" w:lineRule="exact" w:before="164"/>
              <w:ind w:right="-29"/>
              <w:jc w:val="right"/>
              <w:rPr>
                <w:sz w:val="21"/>
              </w:rPr>
            </w:pPr>
            <w:r>
              <w:rPr>
                <w:color w:val="252525"/>
                <w:w w:val="95"/>
                <w:sz w:val="21"/>
              </w:rPr>
              <w:t>减免税（2）</w:t>
            </w:r>
          </w:p>
        </w:tc>
        <w:tc>
          <w:tcPr>
            <w:tcW w:w="1800" w:type="dxa"/>
            <w:tcBorders>
              <w:top w:val="single" w:sz="6" w:space="0" w:color="000000"/>
              <w:left w:val="single" w:sz="6" w:space="0" w:color="000000"/>
              <w:bottom w:val="single" w:sz="6" w:space="0" w:color="000000"/>
            </w:tcBorders>
          </w:tcPr>
          <w:p>
            <w:pPr>
              <w:pStyle w:val="TableParagraph"/>
              <w:spacing w:before="41"/>
              <w:ind w:left="12"/>
              <w:rPr>
                <w:sz w:val="21"/>
              </w:rPr>
            </w:pPr>
            <w:r>
              <w:rPr>
                <w:color w:val="252525"/>
                <w:sz w:val="21"/>
              </w:rPr>
              <w:t>减免性质代码和项</w:t>
            </w:r>
          </w:p>
          <w:p>
            <w:pPr>
              <w:pStyle w:val="TableParagraph"/>
              <w:spacing w:before="58"/>
              <w:ind w:left="12"/>
              <w:rPr>
                <w:sz w:val="21"/>
              </w:rPr>
            </w:pPr>
            <w:r>
              <w:rPr>
                <w:color w:val="252525"/>
                <w:sz w:val="21"/>
              </w:rPr>
              <w:t>目名称（2）</w:t>
            </w:r>
          </w:p>
        </w:tc>
        <w:tc>
          <w:tcPr>
            <w:tcW w:w="1838" w:type="dxa"/>
          </w:tcPr>
          <w:p>
            <w:pPr>
              <w:pStyle w:val="TableParagraph"/>
              <w:spacing w:before="12"/>
              <w:rPr>
                <w:sz w:val="15"/>
              </w:rPr>
            </w:pPr>
          </w:p>
          <w:p>
            <w:pPr>
              <w:pStyle w:val="TableParagraph"/>
              <w:ind w:left="9"/>
              <w:jc w:val="center"/>
              <w:rPr>
                <w:sz w:val="21"/>
              </w:rPr>
            </w:pPr>
            <w:r>
              <w:rPr>
                <w:color w:val="252525"/>
                <w:sz w:val="21"/>
              </w:rPr>
              <w:t>27</w:t>
            </w:r>
          </w:p>
        </w:tc>
        <w:tc>
          <w:tcPr>
            <w:tcW w:w="3922" w:type="dxa"/>
          </w:tcPr>
          <w:p>
            <w:pPr>
              <w:pStyle w:val="TableParagraph"/>
              <w:rPr>
                <w:rFonts w:ascii="Times New Roman"/>
                <w:sz w:val="20"/>
              </w:rPr>
            </w:pPr>
          </w:p>
        </w:tc>
      </w:tr>
      <w:tr>
        <w:trPr>
          <w:trHeight w:val="420" w:hRule="atLeast"/>
        </w:trPr>
        <w:tc>
          <w:tcPr>
            <w:tcW w:w="1124" w:type="dxa"/>
            <w:tcBorders>
              <w:top w:val="nil"/>
              <w:bottom w:val="nil"/>
            </w:tcBorders>
          </w:tcPr>
          <w:p>
            <w:pPr>
              <w:pStyle w:val="TableParagraph"/>
              <w:rPr>
                <w:rFonts w:ascii="Times New Roman"/>
                <w:sz w:val="20"/>
              </w:rPr>
            </w:pPr>
          </w:p>
        </w:tc>
        <w:tc>
          <w:tcPr>
            <w:tcW w:w="1516" w:type="dxa"/>
            <w:tcBorders>
              <w:top w:val="nil"/>
              <w:bottom w:val="single" w:sz="6" w:space="0" w:color="000000"/>
              <w:right w:val="single" w:sz="6" w:space="0" w:color="000000"/>
            </w:tcBorders>
          </w:tcPr>
          <w:p>
            <w:pPr>
              <w:pStyle w:val="TableParagraph"/>
              <w:rPr>
                <w:rFonts w:ascii="Times New Roman"/>
                <w:sz w:val="20"/>
              </w:rPr>
            </w:pPr>
          </w:p>
        </w:tc>
        <w:tc>
          <w:tcPr>
            <w:tcW w:w="1800" w:type="dxa"/>
            <w:tcBorders>
              <w:top w:val="single" w:sz="6" w:space="0" w:color="000000"/>
              <w:left w:val="single" w:sz="6" w:space="0" w:color="000000"/>
              <w:bottom w:val="single" w:sz="6" w:space="0" w:color="000000"/>
            </w:tcBorders>
          </w:tcPr>
          <w:p>
            <w:pPr>
              <w:pStyle w:val="TableParagraph"/>
              <w:spacing w:before="74"/>
              <w:ind w:left="12"/>
              <w:rPr>
                <w:sz w:val="21"/>
              </w:rPr>
            </w:pPr>
            <w:r>
              <w:rPr>
                <w:color w:val="252525"/>
                <w:sz w:val="21"/>
              </w:rPr>
              <w:t>减免税额（2）</w:t>
            </w:r>
          </w:p>
        </w:tc>
        <w:tc>
          <w:tcPr>
            <w:tcW w:w="1838" w:type="dxa"/>
          </w:tcPr>
          <w:p>
            <w:pPr>
              <w:pStyle w:val="TableParagraph"/>
              <w:spacing w:before="74"/>
              <w:ind w:left="9"/>
              <w:jc w:val="center"/>
              <w:rPr>
                <w:sz w:val="21"/>
              </w:rPr>
            </w:pPr>
            <w:r>
              <w:rPr>
                <w:color w:val="252525"/>
                <w:sz w:val="21"/>
              </w:rPr>
              <w:t>28</w:t>
            </w:r>
          </w:p>
        </w:tc>
        <w:tc>
          <w:tcPr>
            <w:tcW w:w="3922" w:type="dxa"/>
          </w:tcPr>
          <w:p>
            <w:pPr>
              <w:pStyle w:val="TableParagraph"/>
              <w:rPr>
                <w:rFonts w:ascii="Times New Roman"/>
                <w:sz w:val="20"/>
              </w:rPr>
            </w:pPr>
          </w:p>
        </w:tc>
      </w:tr>
      <w:tr>
        <w:trPr>
          <w:trHeight w:val="682" w:hRule="atLeast"/>
        </w:trPr>
        <w:tc>
          <w:tcPr>
            <w:tcW w:w="1124" w:type="dxa"/>
            <w:tcBorders>
              <w:top w:val="nil"/>
              <w:bottom w:val="nil"/>
            </w:tcBorders>
          </w:tcPr>
          <w:p>
            <w:pPr>
              <w:pStyle w:val="TableParagraph"/>
              <w:rPr>
                <w:rFonts w:ascii="Times New Roman"/>
                <w:sz w:val="20"/>
              </w:rPr>
            </w:pPr>
          </w:p>
        </w:tc>
        <w:tc>
          <w:tcPr>
            <w:tcW w:w="1516" w:type="dxa"/>
            <w:tcBorders>
              <w:top w:val="single" w:sz="6" w:space="0" w:color="000000"/>
              <w:bottom w:val="nil"/>
              <w:right w:val="single" w:sz="6" w:space="0" w:color="000000"/>
            </w:tcBorders>
          </w:tcPr>
          <w:p>
            <w:pPr>
              <w:pStyle w:val="TableParagraph"/>
              <w:rPr>
                <w:sz w:val="20"/>
              </w:rPr>
            </w:pPr>
          </w:p>
          <w:p>
            <w:pPr>
              <w:pStyle w:val="TableParagraph"/>
              <w:spacing w:line="241" w:lineRule="exact" w:before="165"/>
              <w:ind w:right="-29"/>
              <w:jc w:val="right"/>
              <w:rPr>
                <w:sz w:val="21"/>
              </w:rPr>
            </w:pPr>
            <w:r>
              <w:rPr>
                <w:color w:val="252525"/>
                <w:w w:val="95"/>
                <w:sz w:val="21"/>
              </w:rPr>
              <w:t>减免税（3）</w:t>
            </w:r>
          </w:p>
        </w:tc>
        <w:tc>
          <w:tcPr>
            <w:tcW w:w="1800" w:type="dxa"/>
            <w:tcBorders>
              <w:top w:val="single" w:sz="6" w:space="0" w:color="000000"/>
              <w:left w:val="single" w:sz="6" w:space="0" w:color="000000"/>
              <w:bottom w:val="single" w:sz="6" w:space="0" w:color="000000"/>
            </w:tcBorders>
          </w:tcPr>
          <w:p>
            <w:pPr>
              <w:pStyle w:val="TableParagraph"/>
              <w:spacing w:before="42"/>
              <w:ind w:left="12"/>
              <w:rPr>
                <w:sz w:val="21"/>
              </w:rPr>
            </w:pPr>
            <w:r>
              <w:rPr>
                <w:color w:val="252525"/>
                <w:sz w:val="21"/>
              </w:rPr>
              <w:t>减免性质代码和项</w:t>
            </w:r>
          </w:p>
          <w:p>
            <w:pPr>
              <w:pStyle w:val="TableParagraph"/>
              <w:spacing w:before="57"/>
              <w:ind w:left="12"/>
              <w:rPr>
                <w:sz w:val="21"/>
              </w:rPr>
            </w:pPr>
            <w:r>
              <w:rPr>
                <w:color w:val="252525"/>
                <w:sz w:val="21"/>
              </w:rPr>
              <w:t>目名称（3）</w:t>
            </w:r>
          </w:p>
        </w:tc>
        <w:tc>
          <w:tcPr>
            <w:tcW w:w="1838" w:type="dxa"/>
          </w:tcPr>
          <w:p>
            <w:pPr>
              <w:pStyle w:val="TableParagraph"/>
              <w:rPr>
                <w:sz w:val="16"/>
              </w:rPr>
            </w:pPr>
          </w:p>
          <w:p>
            <w:pPr>
              <w:pStyle w:val="TableParagraph"/>
              <w:ind w:left="9"/>
              <w:jc w:val="center"/>
              <w:rPr>
                <w:sz w:val="21"/>
              </w:rPr>
            </w:pPr>
            <w:r>
              <w:rPr>
                <w:color w:val="252525"/>
                <w:sz w:val="21"/>
              </w:rPr>
              <w:t>29</w:t>
            </w:r>
          </w:p>
        </w:tc>
        <w:tc>
          <w:tcPr>
            <w:tcW w:w="3922" w:type="dxa"/>
          </w:tcPr>
          <w:p>
            <w:pPr>
              <w:pStyle w:val="TableParagraph"/>
              <w:rPr>
                <w:rFonts w:ascii="Times New Roman"/>
                <w:sz w:val="20"/>
              </w:rPr>
            </w:pPr>
          </w:p>
        </w:tc>
      </w:tr>
      <w:tr>
        <w:trPr>
          <w:trHeight w:val="422" w:hRule="atLeast"/>
        </w:trPr>
        <w:tc>
          <w:tcPr>
            <w:tcW w:w="1124" w:type="dxa"/>
            <w:tcBorders>
              <w:top w:val="nil"/>
            </w:tcBorders>
          </w:tcPr>
          <w:p>
            <w:pPr>
              <w:pStyle w:val="TableParagraph"/>
              <w:rPr>
                <w:rFonts w:ascii="Times New Roman"/>
                <w:sz w:val="20"/>
              </w:rPr>
            </w:pPr>
          </w:p>
        </w:tc>
        <w:tc>
          <w:tcPr>
            <w:tcW w:w="1516" w:type="dxa"/>
            <w:tcBorders>
              <w:top w:val="nil"/>
              <w:right w:val="single" w:sz="6" w:space="0" w:color="000000"/>
            </w:tcBorders>
          </w:tcPr>
          <w:p>
            <w:pPr>
              <w:pStyle w:val="TableParagraph"/>
              <w:rPr>
                <w:rFonts w:ascii="Times New Roman"/>
                <w:sz w:val="20"/>
              </w:rPr>
            </w:pPr>
          </w:p>
        </w:tc>
        <w:tc>
          <w:tcPr>
            <w:tcW w:w="1800" w:type="dxa"/>
            <w:tcBorders>
              <w:top w:val="single" w:sz="6" w:space="0" w:color="000000"/>
              <w:left w:val="single" w:sz="6" w:space="0" w:color="000000"/>
            </w:tcBorders>
          </w:tcPr>
          <w:p>
            <w:pPr>
              <w:pStyle w:val="TableParagraph"/>
              <w:spacing w:before="72"/>
              <w:ind w:left="12"/>
              <w:rPr>
                <w:sz w:val="21"/>
              </w:rPr>
            </w:pPr>
            <w:r>
              <w:rPr>
                <w:color w:val="252525"/>
                <w:sz w:val="21"/>
              </w:rPr>
              <w:t>减免税额（3）</w:t>
            </w:r>
          </w:p>
        </w:tc>
        <w:tc>
          <w:tcPr>
            <w:tcW w:w="1838" w:type="dxa"/>
          </w:tcPr>
          <w:p>
            <w:pPr>
              <w:pStyle w:val="TableParagraph"/>
              <w:spacing w:before="72"/>
              <w:ind w:left="9"/>
              <w:jc w:val="center"/>
              <w:rPr>
                <w:sz w:val="21"/>
              </w:rPr>
            </w:pPr>
            <w:r>
              <w:rPr>
                <w:color w:val="252525"/>
                <w:sz w:val="21"/>
              </w:rPr>
              <w:t>30</w:t>
            </w:r>
          </w:p>
        </w:tc>
        <w:tc>
          <w:tcPr>
            <w:tcW w:w="3922" w:type="dxa"/>
          </w:tcPr>
          <w:p>
            <w:pPr>
              <w:pStyle w:val="TableParagraph"/>
              <w:rPr>
                <w:rFonts w:ascii="Times New Roman"/>
                <w:sz w:val="20"/>
              </w:rPr>
            </w:pPr>
          </w:p>
        </w:tc>
      </w:tr>
    </w:tbl>
    <w:p>
      <w:pPr>
        <w:spacing w:after="0"/>
        <w:rPr>
          <w:rFonts w:ascii="Times New Roman"/>
          <w:sz w:val="20"/>
        </w:rPr>
        <w:sectPr>
          <w:pgSz w:w="11910" w:h="16840"/>
          <w:pgMar w:header="0" w:footer="527" w:top="1120" w:bottom="720" w:left="820" w:right="640"/>
        </w:sectPr>
      </w:pPr>
    </w:p>
    <w:p>
      <w:pPr>
        <w:pStyle w:val="BodyText"/>
        <w:spacing w:before="45"/>
      </w:pPr>
      <w:r>
        <w:rPr/>
        <w:t>填表说明：</w:t>
      </w:r>
    </w:p>
    <w:p>
      <w:pPr>
        <w:pStyle w:val="Heading2"/>
        <w:spacing w:before="31"/>
        <w:rPr>
          <w:u w:val="none"/>
        </w:rPr>
      </w:pPr>
      <w:r>
        <w:rPr>
          <w:u w:val="single"/>
        </w:rPr>
        <w:t>土地增值税项目登记表</w:t>
      </w:r>
    </w:p>
    <w:p>
      <w:pPr>
        <w:pStyle w:val="ListParagraph"/>
        <w:numPr>
          <w:ilvl w:val="1"/>
          <w:numId w:val="14"/>
        </w:numPr>
        <w:tabs>
          <w:tab w:pos="810" w:val="left" w:leader="none"/>
        </w:tabs>
        <w:spacing w:line="240" w:lineRule="auto" w:before="31" w:after="0"/>
        <w:ind w:left="809" w:right="0" w:hanging="212"/>
        <w:jc w:val="left"/>
        <w:rPr>
          <w:sz w:val="21"/>
        </w:rPr>
      </w:pPr>
      <w:r>
        <w:rPr>
          <w:sz w:val="21"/>
        </w:rPr>
        <w:t>本表适用于从事房地产开发的纳税人，在立项后及每次转让时填报。</w:t>
      </w:r>
    </w:p>
    <w:p>
      <w:pPr>
        <w:pStyle w:val="ListParagraph"/>
        <w:numPr>
          <w:ilvl w:val="1"/>
          <w:numId w:val="14"/>
        </w:numPr>
        <w:tabs>
          <w:tab w:pos="810" w:val="left" w:leader="none"/>
        </w:tabs>
        <w:spacing w:line="266" w:lineRule="auto" w:before="31" w:after="0"/>
        <w:ind w:left="598" w:right="778" w:firstLine="0"/>
        <w:jc w:val="left"/>
        <w:rPr>
          <w:sz w:val="21"/>
        </w:rPr>
      </w:pPr>
      <w:r>
        <w:rPr>
          <w:sz w:val="21"/>
        </w:rPr>
        <w:t>凡从事新建房及配套设施开发的纳税人，均应在规定的期限内，据实向主管税务机关填报本表所列内容。</w:t>
      </w:r>
    </w:p>
    <w:p>
      <w:pPr>
        <w:pStyle w:val="ListParagraph"/>
        <w:numPr>
          <w:ilvl w:val="1"/>
          <w:numId w:val="14"/>
        </w:numPr>
        <w:tabs>
          <w:tab w:pos="810" w:val="left" w:leader="none"/>
        </w:tabs>
        <w:spacing w:line="240" w:lineRule="auto" w:before="3" w:after="0"/>
        <w:ind w:left="809" w:right="0" w:hanging="212"/>
        <w:jc w:val="left"/>
        <w:rPr>
          <w:sz w:val="21"/>
        </w:rPr>
      </w:pPr>
      <w:r>
        <w:rPr>
          <w:sz w:val="21"/>
        </w:rPr>
        <w:t>本表栏目的内容如果没有，可以空置不填。</w:t>
      </w:r>
    </w:p>
    <w:p>
      <w:pPr>
        <w:pStyle w:val="ListParagraph"/>
        <w:numPr>
          <w:ilvl w:val="1"/>
          <w:numId w:val="14"/>
        </w:numPr>
        <w:tabs>
          <w:tab w:pos="810" w:val="left" w:leader="none"/>
        </w:tabs>
        <w:spacing w:line="266" w:lineRule="auto" w:before="31" w:after="0"/>
        <w:ind w:left="598" w:right="778" w:firstLine="0"/>
        <w:jc w:val="left"/>
        <w:rPr>
          <w:sz w:val="21"/>
        </w:rPr>
      </w:pPr>
      <w:r>
        <w:rPr>
          <w:sz w:val="21"/>
        </w:rPr>
        <w:t>纳税人填报本表时，应同时向主管税务机关提交土地使用权受让合同、房地产转让合同等有关资料。</w:t>
      </w:r>
    </w:p>
    <w:p>
      <w:pPr>
        <w:pStyle w:val="Heading2"/>
        <w:rPr>
          <w:u w:val="none"/>
        </w:rPr>
      </w:pPr>
      <w:r>
        <w:rPr>
          <w:u w:val="single"/>
        </w:rPr>
        <w:t>土地增值税申报计算及减免信息</w:t>
      </w:r>
    </w:p>
    <w:p>
      <w:pPr>
        <w:spacing w:line="266" w:lineRule="auto" w:before="31"/>
        <w:ind w:left="598" w:right="2708" w:firstLine="0"/>
        <w:jc w:val="left"/>
        <w:rPr>
          <w:b/>
          <w:sz w:val="21"/>
        </w:rPr>
      </w:pPr>
      <w:r>
        <w:rPr>
          <w:w w:val="95"/>
          <w:sz w:val="21"/>
        </w:rPr>
        <w:t>申报类型：必填。由纳税人根据申报业务种类以及适用的征收方式进行选择。  </w:t>
      </w:r>
      <w:r>
        <w:rPr>
          <w:b/>
          <w:sz w:val="21"/>
          <w:u w:val="single"/>
        </w:rPr>
        <w:t>一、从事房地产开发的纳税人预缴适用</w:t>
      </w:r>
    </w:p>
    <w:p>
      <w:pPr>
        <w:pStyle w:val="BodyText"/>
        <w:spacing w:before="2"/>
      </w:pPr>
      <w:r>
        <w:rPr/>
        <w:t>（一）表头项目</w:t>
      </w:r>
    </w:p>
    <w:p>
      <w:pPr>
        <w:pStyle w:val="ListParagraph"/>
        <w:numPr>
          <w:ilvl w:val="0"/>
          <w:numId w:val="16"/>
        </w:numPr>
        <w:tabs>
          <w:tab w:pos="810" w:val="left" w:leader="none"/>
        </w:tabs>
        <w:spacing w:line="240" w:lineRule="auto" w:before="31" w:after="0"/>
        <w:ind w:left="809" w:right="0" w:hanging="212"/>
        <w:jc w:val="left"/>
        <w:rPr>
          <w:sz w:val="21"/>
        </w:rPr>
      </w:pPr>
      <w:r>
        <w:rPr>
          <w:sz w:val="21"/>
        </w:rPr>
        <w:t>本表适用于从事房地产开发并转让的土地增值税纳税人。</w:t>
      </w:r>
    </w:p>
    <w:p>
      <w:pPr>
        <w:pStyle w:val="ListParagraph"/>
        <w:numPr>
          <w:ilvl w:val="0"/>
          <w:numId w:val="16"/>
        </w:numPr>
        <w:tabs>
          <w:tab w:pos="810" w:val="left" w:leader="none"/>
        </w:tabs>
        <w:spacing w:line="266" w:lineRule="auto" w:before="31" w:after="0"/>
        <w:ind w:left="598" w:right="778" w:firstLine="0"/>
        <w:jc w:val="left"/>
        <w:rPr>
          <w:sz w:val="21"/>
        </w:rPr>
      </w:pPr>
      <w:r>
        <w:rPr>
          <w:sz w:val="21"/>
        </w:rPr>
        <w:t>纳税人应在自首次取得预收收入起至办理项目清算申报止的期间内，在每次转让时填报，也可按月或按各省、自治区、直辖市和计划单列市税务局规定的期限汇总填报。</w:t>
      </w:r>
    </w:p>
    <w:p>
      <w:pPr>
        <w:pStyle w:val="ListParagraph"/>
        <w:numPr>
          <w:ilvl w:val="0"/>
          <w:numId w:val="16"/>
        </w:numPr>
        <w:tabs>
          <w:tab w:pos="810" w:val="left" w:leader="none"/>
        </w:tabs>
        <w:spacing w:line="240" w:lineRule="auto" w:before="3" w:after="0"/>
        <w:ind w:left="809" w:right="0" w:hanging="212"/>
        <w:jc w:val="left"/>
        <w:rPr>
          <w:sz w:val="21"/>
        </w:rPr>
      </w:pPr>
      <w:r>
        <w:rPr>
          <w:sz w:val="21"/>
        </w:rPr>
        <w:t>本表栏目的内容如果没有，可以空置不填。</w:t>
      </w:r>
    </w:p>
    <w:p>
      <w:pPr>
        <w:pStyle w:val="ListParagraph"/>
        <w:numPr>
          <w:ilvl w:val="0"/>
          <w:numId w:val="16"/>
        </w:numPr>
        <w:tabs>
          <w:tab w:pos="810" w:val="left" w:leader="none"/>
        </w:tabs>
        <w:spacing w:line="240" w:lineRule="auto" w:before="31" w:after="0"/>
        <w:ind w:left="809" w:right="0" w:hanging="212"/>
        <w:jc w:val="left"/>
        <w:rPr>
          <w:sz w:val="21"/>
        </w:rPr>
      </w:pPr>
      <w:r>
        <w:rPr>
          <w:sz w:val="21"/>
        </w:rPr>
        <w:t>纳税人填报预缴信息表时，应同时向主管税务机关提交《土地增值税项目登记表》等有关资料。</w:t>
      </w:r>
    </w:p>
    <w:p>
      <w:pPr>
        <w:pStyle w:val="ListParagraph"/>
        <w:numPr>
          <w:ilvl w:val="0"/>
          <w:numId w:val="16"/>
        </w:numPr>
        <w:tabs>
          <w:tab w:pos="810" w:val="left" w:leader="none"/>
        </w:tabs>
        <w:spacing w:line="266" w:lineRule="auto" w:before="31" w:after="0"/>
        <w:ind w:left="598" w:right="776" w:firstLine="0"/>
        <w:jc w:val="both"/>
        <w:rPr>
          <w:sz w:val="21"/>
        </w:rPr>
      </w:pPr>
      <w:r>
        <w:rPr>
          <w:sz w:val="21"/>
        </w:rPr>
        <w:t>项目名称填写纳税人所开发并转让的且经国家有关部门审批的房地产开发项目全称；项目编码为纳税人进行房地产项目登记时，税务机关按照一定的规则赋予的编码，此编码跟随项目的预缴清算尾盘销售全过程。</w:t>
      </w:r>
    </w:p>
    <w:p>
      <w:pPr>
        <w:pStyle w:val="BodyText"/>
        <w:spacing w:before="4"/>
      </w:pPr>
      <w:r>
        <w:rPr/>
        <w:t>（二）表中项目</w:t>
      </w:r>
    </w:p>
    <w:p>
      <w:pPr>
        <w:pStyle w:val="ListParagraph"/>
        <w:numPr>
          <w:ilvl w:val="0"/>
          <w:numId w:val="17"/>
        </w:numPr>
        <w:tabs>
          <w:tab w:pos="810" w:val="left" w:leader="none"/>
        </w:tabs>
        <w:spacing w:line="240" w:lineRule="auto" w:before="31" w:after="0"/>
        <w:ind w:left="809" w:right="0" w:hanging="212"/>
        <w:jc w:val="left"/>
        <w:rPr>
          <w:sz w:val="21"/>
        </w:rPr>
      </w:pPr>
      <w:r>
        <w:rPr>
          <w:spacing w:val="-28"/>
          <w:sz w:val="21"/>
        </w:rPr>
        <w:t>第 </w:t>
      </w:r>
      <w:r>
        <w:rPr>
          <w:sz w:val="21"/>
        </w:rPr>
        <w:t>1</w:t>
      </w:r>
      <w:r>
        <w:rPr>
          <w:spacing w:val="-12"/>
          <w:sz w:val="21"/>
        </w:rPr>
        <w:t> 栏“房产类型子目”：主管税务机关规定的预征率类型，每一个子目唯一对应一个房产类型。</w:t>
      </w:r>
    </w:p>
    <w:p>
      <w:pPr>
        <w:pStyle w:val="ListParagraph"/>
        <w:numPr>
          <w:ilvl w:val="0"/>
          <w:numId w:val="17"/>
        </w:numPr>
        <w:tabs>
          <w:tab w:pos="810" w:val="left" w:leader="none"/>
        </w:tabs>
        <w:spacing w:line="266" w:lineRule="auto" w:before="31" w:after="0"/>
        <w:ind w:left="598" w:right="776" w:firstLine="0"/>
        <w:jc w:val="both"/>
        <w:rPr>
          <w:sz w:val="21"/>
        </w:rPr>
      </w:pPr>
      <w:r>
        <w:rPr>
          <w:spacing w:val="-19"/>
          <w:sz w:val="21"/>
        </w:rPr>
        <w:t>第 </w:t>
      </w:r>
      <w:r>
        <w:rPr>
          <w:sz w:val="21"/>
        </w:rPr>
        <w:t>3</w:t>
      </w:r>
      <w:r>
        <w:rPr>
          <w:spacing w:val="-7"/>
          <w:sz w:val="21"/>
        </w:rPr>
        <w:t> 栏“货币收入”：按纳税人转让房地产开发项目所取得的货币形态的收入额</w:t>
      </w:r>
      <w:r>
        <w:rPr>
          <w:sz w:val="21"/>
        </w:rPr>
        <w:t>（不含增值税） 填写。</w:t>
      </w:r>
    </w:p>
    <w:p>
      <w:pPr>
        <w:pStyle w:val="ListParagraph"/>
        <w:numPr>
          <w:ilvl w:val="0"/>
          <w:numId w:val="17"/>
        </w:numPr>
        <w:tabs>
          <w:tab w:pos="810" w:val="left" w:leader="none"/>
        </w:tabs>
        <w:spacing w:line="266" w:lineRule="auto" w:before="2" w:after="0"/>
        <w:ind w:left="598" w:right="778" w:firstLine="0"/>
        <w:jc w:val="both"/>
        <w:rPr>
          <w:sz w:val="21"/>
        </w:rPr>
      </w:pPr>
      <w:r>
        <w:rPr>
          <w:spacing w:val="-20"/>
          <w:sz w:val="21"/>
        </w:rPr>
        <w:t>第 </w:t>
      </w:r>
      <w:r>
        <w:rPr>
          <w:sz w:val="21"/>
        </w:rPr>
        <w:t>4</w:t>
      </w:r>
      <w:r>
        <w:rPr>
          <w:spacing w:val="-7"/>
          <w:sz w:val="21"/>
        </w:rPr>
        <w:t> 栏“实物收入及其他收入”：按纳税人转让房地产开发项目所取得的实物形态的收入和无形资产等其他形式的收入额（不含增值税）填写。</w:t>
      </w:r>
    </w:p>
    <w:p>
      <w:pPr>
        <w:pStyle w:val="ListParagraph"/>
        <w:numPr>
          <w:ilvl w:val="0"/>
          <w:numId w:val="17"/>
        </w:numPr>
        <w:tabs>
          <w:tab w:pos="810" w:val="left" w:leader="none"/>
        </w:tabs>
        <w:spacing w:line="266" w:lineRule="auto" w:before="3" w:after="0"/>
        <w:ind w:left="598" w:right="777" w:firstLine="0"/>
        <w:jc w:val="both"/>
        <w:rPr>
          <w:sz w:val="21"/>
        </w:rPr>
      </w:pPr>
      <w:r>
        <w:rPr>
          <w:spacing w:val="-20"/>
          <w:sz w:val="21"/>
        </w:rPr>
        <w:t>第 </w:t>
      </w:r>
      <w:r>
        <w:rPr>
          <w:sz w:val="21"/>
        </w:rPr>
        <w:t>5</w:t>
      </w:r>
      <w:r>
        <w:rPr>
          <w:spacing w:val="-7"/>
          <w:sz w:val="21"/>
        </w:rPr>
        <w:t> 栏“视同销售收入”：纳税人将开发产品用于职工福利、奖励、对外投资、分配给股东或投</w:t>
      </w:r>
      <w:r>
        <w:rPr>
          <w:w w:val="95"/>
          <w:sz w:val="21"/>
        </w:rPr>
        <w:t>资人、抵偿债务、换取其他单位和个人的非货币性资产等，发生所有权转移时应视同销售房地产,   </w:t>
      </w:r>
      <w:r>
        <w:rPr>
          <w:sz w:val="21"/>
        </w:rPr>
        <w:t>其确认收入不含增值税。</w:t>
      </w:r>
    </w:p>
    <w:p>
      <w:pPr>
        <w:pStyle w:val="Heading2"/>
        <w:spacing w:before="4"/>
        <w:rPr>
          <w:u w:val="none"/>
        </w:rPr>
      </w:pPr>
      <w:r>
        <w:rPr>
          <w:u w:val="single"/>
        </w:rPr>
        <w:t>二、从事房地产开发的纳税人清算适用</w:t>
      </w:r>
    </w:p>
    <w:p>
      <w:pPr>
        <w:pStyle w:val="BodyText"/>
      </w:pPr>
      <w:r>
        <w:rPr/>
        <w:t>（一）表头项目</w:t>
      </w:r>
    </w:p>
    <w:p>
      <w:pPr>
        <w:pStyle w:val="ListParagraph"/>
        <w:numPr>
          <w:ilvl w:val="0"/>
          <w:numId w:val="18"/>
        </w:numPr>
        <w:tabs>
          <w:tab w:pos="810" w:val="left" w:leader="none"/>
        </w:tabs>
        <w:spacing w:line="240" w:lineRule="auto" w:before="31" w:after="0"/>
        <w:ind w:left="809" w:right="0" w:hanging="212"/>
        <w:jc w:val="left"/>
        <w:rPr>
          <w:sz w:val="21"/>
        </w:rPr>
      </w:pPr>
      <w:r>
        <w:rPr>
          <w:sz w:val="21"/>
        </w:rPr>
        <w:t>本表适用于从事房地产开发并转让的土地增值税纳税人。</w:t>
      </w:r>
    </w:p>
    <w:p>
      <w:pPr>
        <w:pStyle w:val="ListParagraph"/>
        <w:numPr>
          <w:ilvl w:val="0"/>
          <w:numId w:val="18"/>
        </w:numPr>
        <w:tabs>
          <w:tab w:pos="810" w:val="left" w:leader="none"/>
        </w:tabs>
        <w:spacing w:line="266" w:lineRule="auto" w:before="31" w:after="0"/>
        <w:ind w:left="598" w:right="712" w:firstLine="0"/>
        <w:jc w:val="left"/>
        <w:rPr>
          <w:sz w:val="21"/>
        </w:rPr>
      </w:pPr>
      <w:r>
        <w:rPr>
          <w:sz w:val="21"/>
        </w:rPr>
        <w:t>税款所属期是项目预缴开始的时间，截止日期是税务机关规定（通知）申报期限的最后一日（应</w:t>
      </w:r>
      <w:r>
        <w:rPr>
          <w:spacing w:val="-5"/>
          <w:sz w:val="21"/>
        </w:rPr>
        <w:t>清算项目达到清算条件起 </w:t>
      </w:r>
      <w:r>
        <w:rPr>
          <w:sz w:val="21"/>
        </w:rPr>
        <w:t>90</w:t>
      </w:r>
      <w:r>
        <w:rPr>
          <w:spacing w:val="-9"/>
          <w:sz w:val="21"/>
        </w:rPr>
        <w:t> 天的最后一日</w:t>
      </w:r>
      <w:r>
        <w:rPr>
          <w:sz w:val="21"/>
        </w:rPr>
        <w:t>/</w:t>
      </w:r>
      <w:r>
        <w:rPr>
          <w:spacing w:val="-4"/>
          <w:sz w:val="21"/>
        </w:rPr>
        <w:t>可清算项目税务机关通知书送达起 </w:t>
      </w:r>
      <w:r>
        <w:rPr>
          <w:sz w:val="21"/>
        </w:rPr>
        <w:t>90</w:t>
      </w:r>
      <w:r>
        <w:rPr>
          <w:spacing w:val="-9"/>
          <w:sz w:val="21"/>
        </w:rPr>
        <w:t> 天的最后一日</w:t>
      </w:r>
      <w:r>
        <w:rPr>
          <w:sz w:val="21"/>
        </w:rPr>
        <w:t>）。3.项目名称填写纳税人所开发并转让的且经国家有关部门审批的房地产开发项目全称；项目编码为纳税人进行房地产项目登记时，税务机关按照一定的规则赋予的编码，此编码跟随项目的预缴清算尾盘销售全过程。</w:t>
      </w:r>
    </w:p>
    <w:p>
      <w:pPr>
        <w:pStyle w:val="BodyText"/>
        <w:spacing w:before="6"/>
      </w:pPr>
      <w:r>
        <w:rPr/>
        <w:t>（二）表中项目</w:t>
      </w:r>
    </w:p>
    <w:p>
      <w:pPr>
        <w:pStyle w:val="ListParagraph"/>
        <w:numPr>
          <w:ilvl w:val="0"/>
          <w:numId w:val="19"/>
        </w:numPr>
        <w:tabs>
          <w:tab w:pos="810" w:val="left" w:leader="none"/>
        </w:tabs>
        <w:spacing w:line="266" w:lineRule="auto" w:before="31" w:after="0"/>
        <w:ind w:left="598" w:right="778" w:firstLine="0"/>
        <w:jc w:val="both"/>
        <w:rPr>
          <w:sz w:val="21"/>
        </w:rPr>
      </w:pPr>
      <w:r>
        <w:rPr>
          <w:spacing w:val="-20"/>
          <w:sz w:val="21"/>
        </w:rPr>
        <w:t>第 </w:t>
      </w:r>
      <w:r>
        <w:rPr>
          <w:sz w:val="21"/>
        </w:rPr>
        <w:t>1</w:t>
      </w:r>
      <w:r>
        <w:rPr>
          <w:spacing w:val="-7"/>
          <w:sz w:val="21"/>
        </w:rPr>
        <w:t> 栏“转让房地产收入总额”，按纳税人转让房地产开发项目所取得的全部收入额</w:t>
      </w:r>
      <w:r>
        <w:rPr>
          <w:sz w:val="21"/>
        </w:rPr>
        <w:t>（不含增值税）填写。</w:t>
      </w:r>
    </w:p>
    <w:p>
      <w:pPr>
        <w:pStyle w:val="ListParagraph"/>
        <w:numPr>
          <w:ilvl w:val="0"/>
          <w:numId w:val="19"/>
        </w:numPr>
        <w:tabs>
          <w:tab w:pos="810" w:val="left" w:leader="none"/>
        </w:tabs>
        <w:spacing w:line="266" w:lineRule="auto" w:before="3" w:after="0"/>
        <w:ind w:left="598" w:right="776" w:firstLine="0"/>
        <w:jc w:val="both"/>
        <w:rPr>
          <w:sz w:val="21"/>
        </w:rPr>
      </w:pPr>
      <w:r>
        <w:rPr>
          <w:spacing w:val="-19"/>
          <w:sz w:val="21"/>
        </w:rPr>
        <w:t>第 </w:t>
      </w:r>
      <w:r>
        <w:rPr>
          <w:sz w:val="21"/>
        </w:rPr>
        <w:t>2</w:t>
      </w:r>
      <w:r>
        <w:rPr>
          <w:spacing w:val="-7"/>
          <w:sz w:val="21"/>
        </w:rPr>
        <w:t> 栏“货币收入”，按纳税人转让房地产开发项目所取得的货币形态的收入额</w:t>
      </w:r>
      <w:r>
        <w:rPr>
          <w:sz w:val="21"/>
        </w:rPr>
        <w:t>（不含增值税） 填写。</w:t>
      </w:r>
    </w:p>
    <w:p>
      <w:pPr>
        <w:pStyle w:val="ListParagraph"/>
        <w:numPr>
          <w:ilvl w:val="0"/>
          <w:numId w:val="19"/>
        </w:numPr>
        <w:tabs>
          <w:tab w:pos="810" w:val="left" w:leader="none"/>
        </w:tabs>
        <w:spacing w:line="266" w:lineRule="auto" w:before="3" w:after="0"/>
        <w:ind w:left="598" w:right="778" w:firstLine="0"/>
        <w:jc w:val="both"/>
        <w:rPr>
          <w:sz w:val="21"/>
        </w:rPr>
      </w:pPr>
      <w:r>
        <w:rPr>
          <w:spacing w:val="-20"/>
          <w:sz w:val="21"/>
        </w:rPr>
        <w:t>第 </w:t>
      </w:r>
      <w:r>
        <w:rPr>
          <w:sz w:val="21"/>
        </w:rPr>
        <w:t>3</w:t>
      </w:r>
      <w:r>
        <w:rPr>
          <w:spacing w:val="-7"/>
          <w:sz w:val="21"/>
        </w:rPr>
        <w:t> 栏“实物收入及其他收入”，按纳税人转让房地产开发项目所取得的实物形态的收入和无形资产等其他形式的收入额（不含增值税）填写。</w:t>
      </w:r>
    </w:p>
    <w:p>
      <w:pPr>
        <w:pStyle w:val="ListParagraph"/>
        <w:numPr>
          <w:ilvl w:val="0"/>
          <w:numId w:val="19"/>
        </w:numPr>
        <w:tabs>
          <w:tab w:pos="810" w:val="left" w:leader="none"/>
        </w:tabs>
        <w:spacing w:line="266" w:lineRule="auto" w:before="2" w:after="0"/>
        <w:ind w:left="598" w:right="777" w:firstLine="0"/>
        <w:jc w:val="both"/>
        <w:rPr>
          <w:sz w:val="21"/>
        </w:rPr>
      </w:pPr>
      <w:r>
        <w:rPr>
          <w:spacing w:val="-20"/>
          <w:sz w:val="21"/>
        </w:rPr>
        <w:t>第 </w:t>
      </w:r>
      <w:r>
        <w:rPr>
          <w:sz w:val="21"/>
        </w:rPr>
        <w:t>4</w:t>
      </w:r>
      <w:r>
        <w:rPr>
          <w:spacing w:val="-7"/>
          <w:sz w:val="21"/>
        </w:rPr>
        <w:t> 栏“视同销售收入”，纳税人将开发产品用于职工福利、奖励、对外投资、分配给股东或投</w:t>
      </w:r>
      <w:r>
        <w:rPr>
          <w:w w:val="95"/>
          <w:sz w:val="21"/>
        </w:rPr>
        <w:t>资人、抵偿债务、换取其他单位和个人的非货币性资产等，发生所有权转移时应视同销售房地产,   </w:t>
      </w:r>
      <w:r>
        <w:rPr>
          <w:sz w:val="21"/>
        </w:rPr>
        <w:t>其确认收入不含增值税。</w:t>
      </w:r>
    </w:p>
    <w:p>
      <w:pPr>
        <w:pStyle w:val="ListParagraph"/>
        <w:numPr>
          <w:ilvl w:val="0"/>
          <w:numId w:val="19"/>
        </w:numPr>
        <w:tabs>
          <w:tab w:pos="810" w:val="left" w:leader="none"/>
        </w:tabs>
        <w:spacing w:line="240" w:lineRule="auto" w:before="4" w:after="0"/>
        <w:ind w:left="809" w:right="0" w:hanging="212"/>
        <w:jc w:val="both"/>
        <w:rPr>
          <w:sz w:val="21"/>
        </w:rPr>
      </w:pPr>
      <w:r>
        <w:rPr>
          <w:spacing w:val="-25"/>
          <w:sz w:val="21"/>
        </w:rPr>
        <w:t>第 </w:t>
      </w:r>
      <w:r>
        <w:rPr>
          <w:sz w:val="21"/>
        </w:rPr>
        <w:t>6</w:t>
      </w:r>
      <w:r>
        <w:rPr>
          <w:spacing w:val="-8"/>
          <w:sz w:val="21"/>
        </w:rPr>
        <w:t> 栏“取得土地使用权所支付的金额”，按纳税人为取得该房地产开发项目所需要的土地使用</w:t>
      </w:r>
    </w:p>
    <w:p>
      <w:pPr>
        <w:spacing w:after="0" w:line="240" w:lineRule="auto"/>
        <w:jc w:val="both"/>
        <w:rPr>
          <w:sz w:val="21"/>
        </w:rPr>
        <w:sectPr>
          <w:pgSz w:w="11910" w:h="16840"/>
          <w:pgMar w:header="0" w:footer="527" w:top="1100" w:bottom="720" w:left="820" w:right="640"/>
        </w:sectPr>
      </w:pPr>
    </w:p>
    <w:p>
      <w:pPr>
        <w:pStyle w:val="BodyText"/>
        <w:spacing w:before="45"/>
      </w:pPr>
      <w:r>
        <w:rPr/>
        <w:t>权而实际支付（补交）的土地出让金（地价款）及按国家统一规定交纳的有关费用的数额填写。</w:t>
      </w:r>
    </w:p>
    <w:p>
      <w:pPr>
        <w:pStyle w:val="ListParagraph"/>
        <w:numPr>
          <w:ilvl w:val="0"/>
          <w:numId w:val="19"/>
        </w:numPr>
        <w:tabs>
          <w:tab w:pos="810" w:val="left" w:leader="none"/>
        </w:tabs>
        <w:spacing w:line="266" w:lineRule="auto" w:before="31" w:after="0"/>
        <w:ind w:left="598" w:right="667" w:firstLine="0"/>
        <w:jc w:val="left"/>
        <w:rPr>
          <w:sz w:val="21"/>
        </w:rPr>
      </w:pPr>
      <w:r>
        <w:rPr>
          <w:spacing w:val="-29"/>
          <w:sz w:val="21"/>
        </w:rPr>
        <w:t>第 </w:t>
      </w:r>
      <w:r>
        <w:rPr>
          <w:sz w:val="21"/>
        </w:rPr>
        <w:t>8</w:t>
      </w:r>
      <w:r>
        <w:rPr>
          <w:spacing w:val="-30"/>
          <w:sz w:val="21"/>
        </w:rPr>
        <w:t> 栏至 </w:t>
      </w:r>
      <w:r>
        <w:rPr>
          <w:sz w:val="21"/>
        </w:rPr>
        <w:t>13</w:t>
      </w:r>
      <w:r>
        <w:rPr>
          <w:spacing w:val="-12"/>
          <w:sz w:val="21"/>
        </w:rPr>
        <w:t> 栏，应根据《中华人民共和国土地增值税暂行条例实施细则》</w:t>
      </w:r>
      <w:r>
        <w:rPr>
          <w:sz w:val="21"/>
        </w:rPr>
        <w:t>（</w:t>
      </w:r>
      <w:r>
        <w:rPr>
          <w:spacing w:val="-5"/>
          <w:sz w:val="21"/>
        </w:rPr>
        <w:t>财法字〔</w:t>
      </w:r>
      <w:r>
        <w:rPr>
          <w:sz w:val="21"/>
        </w:rPr>
        <w:t>1995</w:t>
      </w:r>
      <w:r>
        <w:rPr>
          <w:spacing w:val="-17"/>
          <w:sz w:val="21"/>
        </w:rPr>
        <w:t>〕</w:t>
      </w:r>
      <w:r>
        <w:rPr>
          <w:sz w:val="21"/>
        </w:rPr>
        <w:t>6</w:t>
      </w:r>
      <w:r>
        <w:rPr>
          <w:spacing w:val="-20"/>
          <w:sz w:val="21"/>
        </w:rPr>
        <w:t> 号， 以下简称《细则》）规定的从事房地产开发所实际发生的各项开发成本的具体数额填写。</w:t>
      </w:r>
    </w:p>
    <w:p>
      <w:pPr>
        <w:pStyle w:val="ListParagraph"/>
        <w:numPr>
          <w:ilvl w:val="0"/>
          <w:numId w:val="19"/>
        </w:numPr>
        <w:tabs>
          <w:tab w:pos="810" w:val="left" w:leader="none"/>
        </w:tabs>
        <w:spacing w:line="266" w:lineRule="auto" w:before="3" w:after="0"/>
        <w:ind w:left="598" w:right="667" w:firstLine="0"/>
        <w:jc w:val="left"/>
        <w:rPr>
          <w:sz w:val="21"/>
        </w:rPr>
      </w:pPr>
      <w:r>
        <w:rPr>
          <w:spacing w:val="-31"/>
          <w:sz w:val="21"/>
        </w:rPr>
        <w:t>第 </w:t>
      </w:r>
      <w:r>
        <w:rPr>
          <w:sz w:val="21"/>
        </w:rPr>
        <w:t>15</w:t>
      </w:r>
      <w:r>
        <w:rPr>
          <w:spacing w:val="-22"/>
          <w:sz w:val="21"/>
        </w:rPr>
        <w:t> 栏“利息支出”，按纳税人进行房地产开发实际发生的利息支出中符合《细则》第七条第</w:t>
      </w:r>
      <w:r>
        <w:rPr>
          <w:sz w:val="21"/>
        </w:rPr>
        <w:t>（三） 项规定的数额填写。如果不单独计算利息支出的，则本栏数额填写为“0”。</w:t>
      </w:r>
    </w:p>
    <w:p>
      <w:pPr>
        <w:pStyle w:val="ListParagraph"/>
        <w:numPr>
          <w:ilvl w:val="0"/>
          <w:numId w:val="19"/>
        </w:numPr>
        <w:tabs>
          <w:tab w:pos="810" w:val="left" w:leader="none"/>
        </w:tabs>
        <w:spacing w:line="240" w:lineRule="auto" w:before="3" w:after="0"/>
        <w:ind w:left="809" w:right="0" w:hanging="212"/>
        <w:jc w:val="left"/>
        <w:rPr>
          <w:sz w:val="21"/>
        </w:rPr>
      </w:pPr>
      <w:r>
        <w:rPr>
          <w:spacing w:val="-27"/>
          <w:sz w:val="21"/>
        </w:rPr>
        <w:t>第 </w:t>
      </w:r>
      <w:r>
        <w:rPr>
          <w:sz w:val="21"/>
        </w:rPr>
        <w:t>16</w:t>
      </w:r>
      <w:r>
        <w:rPr>
          <w:spacing w:val="-8"/>
          <w:sz w:val="21"/>
        </w:rPr>
        <w:t> 栏“其他房地产开发费用”，应根据《细则》第七条第</w:t>
      </w:r>
      <w:r>
        <w:rPr>
          <w:sz w:val="21"/>
        </w:rPr>
        <w:t>（三）项的规定填写。</w:t>
      </w:r>
    </w:p>
    <w:p>
      <w:pPr>
        <w:pStyle w:val="ListParagraph"/>
        <w:numPr>
          <w:ilvl w:val="0"/>
          <w:numId w:val="19"/>
        </w:numPr>
        <w:tabs>
          <w:tab w:pos="810" w:val="left" w:leader="none"/>
        </w:tabs>
        <w:spacing w:line="240" w:lineRule="auto" w:before="31" w:after="0"/>
        <w:ind w:left="809" w:right="0" w:hanging="212"/>
        <w:jc w:val="left"/>
        <w:rPr>
          <w:sz w:val="21"/>
        </w:rPr>
      </w:pPr>
      <w:r>
        <w:rPr>
          <w:spacing w:val="-27"/>
          <w:sz w:val="21"/>
        </w:rPr>
        <w:t>第 </w:t>
      </w:r>
      <w:r>
        <w:rPr>
          <w:sz w:val="21"/>
        </w:rPr>
        <w:t>18</w:t>
      </w:r>
      <w:r>
        <w:rPr>
          <w:spacing w:val="-26"/>
          <w:sz w:val="21"/>
        </w:rPr>
        <w:t> 栏至 </w:t>
      </w:r>
      <w:r>
        <w:rPr>
          <w:sz w:val="21"/>
        </w:rPr>
        <w:t>20</w:t>
      </w:r>
      <w:r>
        <w:rPr>
          <w:spacing w:val="-8"/>
          <w:sz w:val="21"/>
        </w:rPr>
        <w:t> 栏，按纳税人转让房地产时所实际缴纳的税金数额</w:t>
      </w:r>
      <w:r>
        <w:rPr>
          <w:sz w:val="21"/>
        </w:rPr>
        <w:t>（不包括增值税）填写。</w:t>
      </w:r>
    </w:p>
    <w:p>
      <w:pPr>
        <w:pStyle w:val="ListParagraph"/>
        <w:numPr>
          <w:ilvl w:val="0"/>
          <w:numId w:val="19"/>
        </w:numPr>
        <w:tabs>
          <w:tab w:pos="916" w:val="left" w:leader="none"/>
        </w:tabs>
        <w:spacing w:line="240" w:lineRule="auto" w:before="31" w:after="0"/>
        <w:ind w:left="915" w:right="0" w:hanging="318"/>
        <w:jc w:val="left"/>
        <w:rPr>
          <w:sz w:val="21"/>
        </w:rPr>
      </w:pPr>
      <w:r>
        <w:rPr>
          <w:spacing w:val="-28"/>
          <w:sz w:val="21"/>
        </w:rPr>
        <w:t>第 </w:t>
      </w:r>
      <w:r>
        <w:rPr>
          <w:sz w:val="21"/>
        </w:rPr>
        <w:t>21</w:t>
      </w:r>
      <w:r>
        <w:rPr>
          <w:spacing w:val="-16"/>
          <w:sz w:val="21"/>
        </w:rPr>
        <w:t> 栏“财政部规定的其他扣除项目”，是指根据《中华人民共和国土地增值税暂行条例》</w:t>
      </w:r>
      <w:r>
        <w:rPr>
          <w:sz w:val="21"/>
        </w:rPr>
        <w:t>（国</w:t>
      </w:r>
    </w:p>
    <w:p>
      <w:pPr>
        <w:pStyle w:val="BodyText"/>
        <w:spacing w:line="266" w:lineRule="auto"/>
        <w:ind w:right="706"/>
      </w:pPr>
      <w:r>
        <w:rPr/>
        <w:t>务院令第 138 号，以下简称《条例》）和《细则》等有关规定所确定的财政部规定的扣除项目的合计数。</w:t>
      </w:r>
    </w:p>
    <w:p>
      <w:pPr>
        <w:pStyle w:val="ListParagraph"/>
        <w:numPr>
          <w:ilvl w:val="0"/>
          <w:numId w:val="19"/>
        </w:numPr>
        <w:tabs>
          <w:tab w:pos="916" w:val="left" w:leader="none"/>
        </w:tabs>
        <w:spacing w:line="240" w:lineRule="auto" w:before="2" w:after="0"/>
        <w:ind w:left="915" w:right="0" w:hanging="318"/>
        <w:jc w:val="left"/>
        <w:rPr>
          <w:sz w:val="21"/>
        </w:rPr>
      </w:pPr>
      <w:r>
        <w:rPr>
          <w:spacing w:val="-28"/>
          <w:sz w:val="21"/>
        </w:rPr>
        <w:t>第 </w:t>
      </w:r>
      <w:r>
        <w:rPr>
          <w:sz w:val="21"/>
        </w:rPr>
        <w:t>22</w:t>
      </w:r>
      <w:r>
        <w:rPr>
          <w:spacing w:val="-16"/>
          <w:sz w:val="21"/>
        </w:rPr>
        <w:t> 栏“代收费用”，应根据《财政部 国家税务总局关于土地增值税一些具体问题规定的通知》</w:t>
      </w:r>
    </w:p>
    <w:p>
      <w:pPr>
        <w:pStyle w:val="BodyText"/>
        <w:spacing w:line="266" w:lineRule="auto"/>
        <w:ind w:right="773"/>
        <w:jc w:val="both"/>
      </w:pPr>
      <w:r>
        <w:rPr/>
        <w:t>（</w:t>
      </w:r>
      <w:r>
        <w:rPr>
          <w:spacing w:val="-1"/>
        </w:rPr>
        <w:t>财税字〔</w:t>
      </w:r>
      <w:r>
        <w:rPr/>
        <w:t>1995</w:t>
      </w:r>
      <w:r>
        <w:rPr>
          <w:spacing w:val="-3"/>
        </w:rPr>
        <w:t>〕</w:t>
      </w:r>
      <w:r>
        <w:rPr/>
        <w:t>48</w:t>
      </w:r>
      <w:r>
        <w:rPr>
          <w:spacing w:val="-34"/>
        </w:rPr>
        <w:t> 号</w:t>
      </w:r>
      <w:r>
        <w:rPr/>
        <w:t>）</w:t>
      </w:r>
      <w:r>
        <w:rPr>
          <w:spacing w:val="-1"/>
        </w:rPr>
        <w:t>第六条“关于地方政府要求房地产开发企业代收的费用如何计征土地增值税的问题”规定填写。</w:t>
      </w:r>
    </w:p>
    <w:p>
      <w:pPr>
        <w:pStyle w:val="ListParagraph"/>
        <w:numPr>
          <w:ilvl w:val="0"/>
          <w:numId w:val="19"/>
        </w:numPr>
        <w:tabs>
          <w:tab w:pos="916" w:val="left" w:leader="none"/>
        </w:tabs>
        <w:spacing w:line="266" w:lineRule="auto" w:before="3" w:after="0"/>
        <w:ind w:left="598" w:right="776" w:firstLine="0"/>
        <w:jc w:val="both"/>
        <w:rPr>
          <w:sz w:val="21"/>
        </w:rPr>
      </w:pPr>
      <w:r>
        <w:rPr>
          <w:spacing w:val="-21"/>
          <w:sz w:val="21"/>
        </w:rPr>
        <w:t>第 </w:t>
      </w:r>
      <w:r>
        <w:rPr>
          <w:sz w:val="21"/>
        </w:rPr>
        <w:t>25</w:t>
      </w:r>
      <w:r>
        <w:rPr>
          <w:spacing w:val="-8"/>
          <w:sz w:val="21"/>
        </w:rPr>
        <w:t> 栏“适用税率</w:t>
      </w:r>
      <w:r>
        <w:rPr>
          <w:sz w:val="21"/>
        </w:rPr>
        <w:t>（核定征收率</w:t>
      </w:r>
      <w:r>
        <w:rPr>
          <w:spacing w:val="2"/>
          <w:sz w:val="21"/>
        </w:rPr>
        <w:t>）</w:t>
      </w:r>
      <w:r>
        <w:rPr>
          <w:sz w:val="21"/>
        </w:rPr>
        <w:t>”，适用查账征收方式的纳税人应根据《条例》规定的四级超率累进税率，按所适用的最高一级税率填写；适用核定征收方式的纳税人应根据主管税务机关确定的核定征收率填写。</w:t>
      </w:r>
    </w:p>
    <w:p>
      <w:pPr>
        <w:pStyle w:val="ListParagraph"/>
        <w:numPr>
          <w:ilvl w:val="0"/>
          <w:numId w:val="19"/>
        </w:numPr>
        <w:tabs>
          <w:tab w:pos="916" w:val="left" w:leader="none"/>
        </w:tabs>
        <w:spacing w:line="240" w:lineRule="auto" w:before="4" w:after="0"/>
        <w:ind w:left="915" w:right="0" w:hanging="318"/>
        <w:jc w:val="both"/>
        <w:rPr>
          <w:sz w:val="21"/>
        </w:rPr>
      </w:pPr>
      <w:r>
        <w:rPr>
          <w:spacing w:val="-27"/>
          <w:sz w:val="21"/>
        </w:rPr>
        <w:t>第 </w:t>
      </w:r>
      <w:r>
        <w:rPr>
          <w:sz w:val="21"/>
        </w:rPr>
        <w:t>26</w:t>
      </w:r>
      <w:r>
        <w:rPr>
          <w:spacing w:val="-8"/>
          <w:sz w:val="21"/>
        </w:rPr>
        <w:t> 栏“速算扣除系数”，应根据《细则》第十条的规定找出相关速算扣除系数填写。</w:t>
      </w:r>
    </w:p>
    <w:p>
      <w:pPr>
        <w:pStyle w:val="ListParagraph"/>
        <w:numPr>
          <w:ilvl w:val="0"/>
          <w:numId w:val="19"/>
        </w:numPr>
        <w:tabs>
          <w:tab w:pos="916" w:val="left" w:leader="none"/>
        </w:tabs>
        <w:spacing w:line="266" w:lineRule="auto" w:before="31" w:after="0"/>
        <w:ind w:left="598" w:right="712" w:firstLine="0"/>
        <w:jc w:val="left"/>
        <w:rPr>
          <w:sz w:val="21"/>
        </w:rPr>
      </w:pPr>
      <w:r>
        <w:rPr>
          <w:spacing w:val="-22"/>
          <w:sz w:val="21"/>
        </w:rPr>
        <w:t>第 </w:t>
      </w:r>
      <w:r>
        <w:rPr>
          <w:sz w:val="21"/>
        </w:rPr>
        <w:t>28、30、32</w:t>
      </w:r>
      <w:r>
        <w:rPr>
          <w:spacing w:val="-7"/>
          <w:sz w:val="21"/>
        </w:rPr>
        <w:t> 栏“减免性质代码和项目名称”：按照税务机关最新制发的减免税政策代码表中</w:t>
      </w:r>
      <w:r>
        <w:rPr>
          <w:spacing w:val="-11"/>
          <w:sz w:val="21"/>
        </w:rPr>
        <w:t>最细项减免性质代码填报。表第 </w:t>
      </w:r>
      <w:r>
        <w:rPr>
          <w:sz w:val="21"/>
        </w:rPr>
        <w:t>29、31、33</w:t>
      </w:r>
      <w:r>
        <w:rPr>
          <w:spacing w:val="-8"/>
          <w:sz w:val="21"/>
        </w:rPr>
        <w:t> 栏“减免税额”填写相应“减免性质代码和项目名称” 对应的减免税金额，纳税人同时享受多个减免税政策应分别填写，不享受减免税的，不填写此项。15.表中每栏按照“普通住宅、非普通住宅、其他类型房地产”分别填写。</w:t>
      </w:r>
    </w:p>
    <w:p>
      <w:pPr>
        <w:pStyle w:val="Heading2"/>
        <w:rPr>
          <w:u w:val="none"/>
        </w:rPr>
      </w:pPr>
      <w:r>
        <w:rPr>
          <w:color w:val="252525"/>
          <w:u w:val="single" w:color="252525"/>
        </w:rPr>
        <w:t>三、从事房地产开发的纳税人按核定征收方式清算适用</w:t>
      </w:r>
    </w:p>
    <w:p>
      <w:pPr>
        <w:pStyle w:val="ListParagraph"/>
        <w:numPr>
          <w:ilvl w:val="0"/>
          <w:numId w:val="20"/>
        </w:numPr>
        <w:tabs>
          <w:tab w:pos="810" w:val="left" w:leader="none"/>
        </w:tabs>
        <w:spacing w:line="266" w:lineRule="auto" w:before="60" w:after="0"/>
        <w:ind w:left="598" w:right="778" w:firstLine="0"/>
        <w:jc w:val="left"/>
        <w:rPr>
          <w:sz w:val="21"/>
        </w:rPr>
      </w:pPr>
      <w:r>
        <w:rPr>
          <w:sz w:val="21"/>
        </w:rPr>
        <w:t>本表适用于从事房地产开发并转让的纳税人清算方式为核定征收时填报，各行次应按不同房产类型分别填写。</w:t>
      </w:r>
    </w:p>
    <w:p>
      <w:pPr>
        <w:pStyle w:val="ListParagraph"/>
        <w:numPr>
          <w:ilvl w:val="0"/>
          <w:numId w:val="20"/>
        </w:numPr>
        <w:tabs>
          <w:tab w:pos="810" w:val="left" w:leader="none"/>
        </w:tabs>
        <w:spacing w:line="266" w:lineRule="auto" w:before="2" w:after="0"/>
        <w:ind w:left="598" w:right="778" w:firstLine="0"/>
        <w:jc w:val="left"/>
        <w:rPr>
          <w:sz w:val="21"/>
        </w:rPr>
      </w:pPr>
      <w:r>
        <w:rPr>
          <w:sz w:val="21"/>
        </w:rPr>
        <w:t>税款所属期是项目预缴开始的时间，截止日期是税务机关规定（通知）申报期限的最后一日。纳税人在填报本表时，应同时提交税务机关出具的核定文书。</w:t>
      </w:r>
    </w:p>
    <w:p>
      <w:pPr>
        <w:pStyle w:val="ListParagraph"/>
        <w:numPr>
          <w:ilvl w:val="0"/>
          <w:numId w:val="20"/>
        </w:numPr>
        <w:tabs>
          <w:tab w:pos="810" w:val="left" w:leader="none"/>
        </w:tabs>
        <w:spacing w:line="266" w:lineRule="auto" w:before="3" w:after="0"/>
        <w:ind w:left="598" w:right="776" w:firstLine="0"/>
        <w:jc w:val="both"/>
        <w:rPr>
          <w:sz w:val="21"/>
        </w:rPr>
      </w:pPr>
      <w:r>
        <w:rPr>
          <w:sz w:val="21"/>
        </w:rPr>
        <w:t>项目名称填写纳税人所开发并转让的且经国家有关部门审批的房地产开发项目全称；项目编码为纳税人进行房地产项目登记时，税务机关按照一定的规则赋予的编码，此编码跟随项目的预缴清算尾盘销售全过程。</w:t>
      </w:r>
    </w:p>
    <w:p>
      <w:pPr>
        <w:pStyle w:val="ListParagraph"/>
        <w:numPr>
          <w:ilvl w:val="0"/>
          <w:numId w:val="20"/>
        </w:numPr>
        <w:tabs>
          <w:tab w:pos="810" w:val="left" w:leader="none"/>
        </w:tabs>
        <w:spacing w:line="266" w:lineRule="auto" w:before="4" w:after="0"/>
        <w:ind w:left="598" w:right="5227" w:firstLine="0"/>
        <w:jc w:val="left"/>
        <w:rPr>
          <w:b/>
          <w:sz w:val="21"/>
        </w:rPr>
      </w:pPr>
      <w:r>
        <w:rPr>
          <w:w w:val="95"/>
          <w:sz w:val="21"/>
        </w:rPr>
        <w:t>表中项目按税务机关出具的核定文书要求填写。 </w:t>
      </w:r>
      <w:r>
        <w:rPr>
          <w:b/>
          <w:color w:val="252525"/>
          <w:sz w:val="21"/>
          <w:u w:val="single" w:color="252525"/>
        </w:rPr>
        <w:t>四、纳税人整体转让在建工程</w:t>
      </w:r>
    </w:p>
    <w:p>
      <w:pPr>
        <w:pStyle w:val="BodyText"/>
        <w:spacing w:before="3"/>
      </w:pPr>
      <w:r>
        <w:rPr/>
        <w:t>（一）表头项目</w:t>
      </w:r>
    </w:p>
    <w:p>
      <w:pPr>
        <w:pStyle w:val="ListParagraph"/>
        <w:numPr>
          <w:ilvl w:val="0"/>
          <w:numId w:val="21"/>
        </w:numPr>
        <w:tabs>
          <w:tab w:pos="810" w:val="left" w:leader="none"/>
        </w:tabs>
        <w:spacing w:line="266" w:lineRule="auto" w:before="31" w:after="0"/>
        <w:ind w:left="598" w:right="778" w:firstLine="0"/>
        <w:jc w:val="left"/>
        <w:rPr>
          <w:sz w:val="21"/>
        </w:rPr>
      </w:pPr>
      <w:r>
        <w:rPr>
          <w:sz w:val="21"/>
        </w:rPr>
        <w:t>本表适用于从事房地产开发并转让的纳税人，及非从事房地产开发的纳税人，在整体转让在建工程时填报，数据应填列至其他类型房地产中。</w:t>
      </w:r>
    </w:p>
    <w:p>
      <w:pPr>
        <w:pStyle w:val="ListParagraph"/>
        <w:numPr>
          <w:ilvl w:val="0"/>
          <w:numId w:val="21"/>
        </w:numPr>
        <w:tabs>
          <w:tab w:pos="810" w:val="left" w:leader="none"/>
        </w:tabs>
        <w:spacing w:line="266" w:lineRule="auto" w:before="2" w:after="0"/>
        <w:ind w:left="598" w:right="776" w:firstLine="0"/>
        <w:jc w:val="both"/>
        <w:rPr>
          <w:sz w:val="21"/>
        </w:rPr>
      </w:pPr>
      <w:r>
        <w:rPr>
          <w:sz w:val="21"/>
        </w:rPr>
        <w:t>税款所属期：从事房地产开发并转让的纳税人是项目预缴开始的时间，截止日期是开发项目整体转让在建工程合同（协议）签订时间；非房地产开发纳税人是整体转让在建工程合同（协议）签订时间。</w:t>
      </w:r>
    </w:p>
    <w:p>
      <w:pPr>
        <w:pStyle w:val="ListParagraph"/>
        <w:numPr>
          <w:ilvl w:val="0"/>
          <w:numId w:val="21"/>
        </w:numPr>
        <w:tabs>
          <w:tab w:pos="810" w:val="left" w:leader="none"/>
        </w:tabs>
        <w:spacing w:line="266" w:lineRule="auto" w:before="4" w:after="0"/>
        <w:ind w:left="598" w:right="776" w:firstLine="0"/>
        <w:jc w:val="both"/>
        <w:rPr>
          <w:sz w:val="21"/>
        </w:rPr>
      </w:pPr>
      <w:r>
        <w:rPr>
          <w:sz w:val="21"/>
        </w:rPr>
        <w:t>项目名称：从事房地产开发并转让的纳税人填写纳税人所开发并转让的且经国家有关部门审批的房地产开发项目全称，项目编码为纳税人进行房地产项目登记时，税务机关按照一定的规则赋予的编码，此编码跟随项目的预缴清算尾盘销售全过程。</w:t>
      </w:r>
    </w:p>
    <w:p>
      <w:pPr>
        <w:pStyle w:val="BodyText"/>
        <w:spacing w:before="4"/>
      </w:pPr>
      <w:r>
        <w:rPr>
          <w:w w:val="95"/>
        </w:rPr>
        <w:t>（二）表中项目</w:t>
      </w:r>
    </w:p>
    <w:p>
      <w:pPr>
        <w:pStyle w:val="ListParagraph"/>
        <w:numPr>
          <w:ilvl w:val="0"/>
          <w:numId w:val="22"/>
        </w:numPr>
        <w:tabs>
          <w:tab w:pos="810" w:val="left" w:leader="none"/>
        </w:tabs>
        <w:spacing w:line="266" w:lineRule="auto" w:before="31" w:after="0"/>
        <w:ind w:left="598" w:right="778" w:firstLine="0"/>
        <w:jc w:val="left"/>
        <w:rPr>
          <w:sz w:val="21"/>
        </w:rPr>
      </w:pPr>
      <w:r>
        <w:rPr>
          <w:spacing w:val="-20"/>
          <w:sz w:val="21"/>
        </w:rPr>
        <w:t>第 </w:t>
      </w:r>
      <w:r>
        <w:rPr>
          <w:sz w:val="21"/>
        </w:rPr>
        <w:t>1</w:t>
      </w:r>
      <w:r>
        <w:rPr>
          <w:spacing w:val="-7"/>
          <w:sz w:val="21"/>
        </w:rPr>
        <w:t> 栏“转让房地产收入总额”，按纳税人在转让房地产开发项目所取得的全部收入额</w:t>
      </w:r>
      <w:r>
        <w:rPr>
          <w:sz w:val="21"/>
        </w:rPr>
        <w:t>（不含增值税）填写。</w:t>
      </w:r>
    </w:p>
    <w:p>
      <w:pPr>
        <w:pStyle w:val="ListParagraph"/>
        <w:numPr>
          <w:ilvl w:val="0"/>
          <w:numId w:val="22"/>
        </w:numPr>
        <w:tabs>
          <w:tab w:pos="810" w:val="left" w:leader="none"/>
        </w:tabs>
        <w:spacing w:line="266" w:lineRule="auto" w:before="3" w:after="0"/>
        <w:ind w:left="598" w:right="776" w:firstLine="0"/>
        <w:jc w:val="left"/>
        <w:rPr>
          <w:sz w:val="21"/>
        </w:rPr>
      </w:pPr>
      <w:r>
        <w:rPr>
          <w:spacing w:val="-19"/>
          <w:sz w:val="21"/>
        </w:rPr>
        <w:t>第 </w:t>
      </w:r>
      <w:r>
        <w:rPr>
          <w:sz w:val="21"/>
        </w:rPr>
        <w:t>2</w:t>
      </w:r>
      <w:r>
        <w:rPr>
          <w:spacing w:val="-7"/>
          <w:sz w:val="21"/>
        </w:rPr>
        <w:t> 栏“货币收入”，按纳税人转让房地产开发项目所取得的货币形态的收入额</w:t>
      </w:r>
      <w:r>
        <w:rPr>
          <w:sz w:val="21"/>
        </w:rPr>
        <w:t>（不含增值税） 填写。</w:t>
      </w:r>
    </w:p>
    <w:p>
      <w:pPr>
        <w:pStyle w:val="ListParagraph"/>
        <w:numPr>
          <w:ilvl w:val="0"/>
          <w:numId w:val="22"/>
        </w:numPr>
        <w:tabs>
          <w:tab w:pos="810" w:val="left" w:leader="none"/>
        </w:tabs>
        <w:spacing w:line="266" w:lineRule="auto" w:before="3" w:after="0"/>
        <w:ind w:left="598" w:right="778" w:firstLine="0"/>
        <w:jc w:val="left"/>
        <w:rPr>
          <w:sz w:val="21"/>
        </w:rPr>
      </w:pPr>
      <w:r>
        <w:rPr>
          <w:spacing w:val="-20"/>
          <w:sz w:val="21"/>
        </w:rPr>
        <w:t>第 </w:t>
      </w:r>
      <w:r>
        <w:rPr>
          <w:sz w:val="21"/>
        </w:rPr>
        <w:t>3</w:t>
      </w:r>
      <w:r>
        <w:rPr>
          <w:spacing w:val="-7"/>
          <w:sz w:val="21"/>
        </w:rPr>
        <w:t> 栏“实物收入及其他收入”，按纳税人转让房地产开发项目所取得的实物形态的收入和无形资产等其他形式的收入额（不含增值税）填写。</w:t>
      </w:r>
    </w:p>
    <w:p>
      <w:pPr>
        <w:pStyle w:val="ListParagraph"/>
        <w:numPr>
          <w:ilvl w:val="0"/>
          <w:numId w:val="22"/>
        </w:numPr>
        <w:tabs>
          <w:tab w:pos="810" w:val="left" w:leader="none"/>
        </w:tabs>
        <w:spacing w:line="240" w:lineRule="auto" w:before="2" w:after="0"/>
        <w:ind w:left="809" w:right="0" w:hanging="212"/>
        <w:jc w:val="left"/>
        <w:rPr>
          <w:sz w:val="21"/>
        </w:rPr>
      </w:pPr>
      <w:r>
        <w:rPr>
          <w:spacing w:val="-25"/>
          <w:sz w:val="21"/>
        </w:rPr>
        <w:t>第 </w:t>
      </w:r>
      <w:r>
        <w:rPr>
          <w:sz w:val="21"/>
        </w:rPr>
        <w:t>4</w:t>
      </w:r>
      <w:r>
        <w:rPr>
          <w:spacing w:val="-8"/>
          <w:sz w:val="21"/>
        </w:rPr>
        <w:t> 栏“视同销售收入”，纳税人将开发产品用于职工福利、奖励、对外投资、分配给股东或投</w:t>
      </w:r>
    </w:p>
    <w:p>
      <w:pPr>
        <w:spacing w:after="0" w:line="240" w:lineRule="auto"/>
        <w:jc w:val="left"/>
        <w:rPr>
          <w:sz w:val="21"/>
        </w:rPr>
        <w:sectPr>
          <w:pgSz w:w="11910" w:h="16840"/>
          <w:pgMar w:header="0" w:footer="527" w:top="1100" w:bottom="800" w:left="820" w:right="640"/>
        </w:sectPr>
      </w:pPr>
    </w:p>
    <w:p>
      <w:pPr>
        <w:pStyle w:val="BodyText"/>
        <w:spacing w:line="266" w:lineRule="auto" w:before="45"/>
        <w:ind w:right="777"/>
      </w:pPr>
      <w:r>
        <w:rPr>
          <w:w w:val="95"/>
        </w:rPr>
        <w:t>资人、抵偿债务、换取其他单位和个人的非货币性资产等，发生所有权转移时应视同销售房地产,   </w:t>
      </w:r>
      <w:r>
        <w:rPr/>
        <w:t>其确认收入不含增值税。</w:t>
      </w:r>
    </w:p>
    <w:p>
      <w:pPr>
        <w:pStyle w:val="ListParagraph"/>
        <w:numPr>
          <w:ilvl w:val="0"/>
          <w:numId w:val="22"/>
        </w:numPr>
        <w:tabs>
          <w:tab w:pos="810" w:val="left" w:leader="none"/>
        </w:tabs>
        <w:spacing w:line="266" w:lineRule="auto" w:before="3" w:after="0"/>
        <w:ind w:left="598" w:right="776" w:firstLine="0"/>
        <w:jc w:val="left"/>
        <w:rPr>
          <w:sz w:val="21"/>
        </w:rPr>
      </w:pPr>
      <w:r>
        <w:rPr>
          <w:spacing w:val="-19"/>
          <w:sz w:val="21"/>
        </w:rPr>
        <w:t>第 </w:t>
      </w:r>
      <w:r>
        <w:rPr>
          <w:sz w:val="21"/>
        </w:rPr>
        <w:t>6</w:t>
      </w:r>
      <w:r>
        <w:rPr>
          <w:spacing w:val="-7"/>
          <w:sz w:val="21"/>
        </w:rPr>
        <w:t> 栏“取得土地使用权所支付的金额”，按纳税人为取得该房地产开发项目所需要的土地使用权而实际支付（补交）的土地出让金（地价款）及按国家统一规定交纳的有关费用的数额填写。 6</w:t>
      </w:r>
      <w:r>
        <w:rPr>
          <w:spacing w:val="-25"/>
          <w:sz w:val="21"/>
        </w:rPr>
        <w:t>.第 </w:t>
      </w:r>
      <w:r>
        <w:rPr>
          <w:sz w:val="21"/>
        </w:rPr>
        <w:t>8</w:t>
      </w:r>
      <w:r>
        <w:rPr>
          <w:spacing w:val="-30"/>
          <w:sz w:val="21"/>
        </w:rPr>
        <w:t> 栏至 </w:t>
      </w:r>
      <w:r>
        <w:rPr>
          <w:sz w:val="21"/>
        </w:rPr>
        <w:t>13</w:t>
      </w:r>
      <w:r>
        <w:rPr>
          <w:spacing w:val="-12"/>
          <w:sz w:val="21"/>
        </w:rPr>
        <w:t> 栏，应根据《细则》规定的从事房地产开发所实际发生的各项开发成本的具体数额填写。</w:t>
      </w:r>
    </w:p>
    <w:p>
      <w:pPr>
        <w:pStyle w:val="ListParagraph"/>
        <w:numPr>
          <w:ilvl w:val="0"/>
          <w:numId w:val="23"/>
        </w:numPr>
        <w:tabs>
          <w:tab w:pos="810" w:val="left" w:leader="none"/>
        </w:tabs>
        <w:spacing w:line="266" w:lineRule="auto" w:before="6" w:after="0"/>
        <w:ind w:left="598" w:right="667" w:firstLine="0"/>
        <w:jc w:val="left"/>
        <w:rPr>
          <w:sz w:val="21"/>
        </w:rPr>
      </w:pPr>
      <w:r>
        <w:rPr>
          <w:spacing w:val="-31"/>
          <w:sz w:val="21"/>
        </w:rPr>
        <w:t>第 </w:t>
      </w:r>
      <w:r>
        <w:rPr>
          <w:sz w:val="21"/>
        </w:rPr>
        <w:t>15</w:t>
      </w:r>
      <w:r>
        <w:rPr>
          <w:spacing w:val="-22"/>
          <w:sz w:val="21"/>
        </w:rPr>
        <w:t> 栏“利息支出”，按纳税人进行房地产开发实际发生的利息支出中符合《细则》第七条第</w:t>
      </w:r>
      <w:r>
        <w:rPr>
          <w:sz w:val="21"/>
        </w:rPr>
        <w:t>（三） 项规定的数额填写。如果不单独计算利息支出的，则本栏数额填写为“0”。</w:t>
      </w:r>
    </w:p>
    <w:p>
      <w:pPr>
        <w:pStyle w:val="ListParagraph"/>
        <w:numPr>
          <w:ilvl w:val="0"/>
          <w:numId w:val="23"/>
        </w:numPr>
        <w:tabs>
          <w:tab w:pos="810" w:val="left" w:leader="none"/>
        </w:tabs>
        <w:spacing w:line="240" w:lineRule="auto" w:before="2" w:after="0"/>
        <w:ind w:left="809" w:right="0" w:hanging="212"/>
        <w:jc w:val="left"/>
        <w:rPr>
          <w:sz w:val="21"/>
        </w:rPr>
      </w:pPr>
      <w:r>
        <w:rPr>
          <w:spacing w:val="-27"/>
          <w:sz w:val="21"/>
        </w:rPr>
        <w:t>第 </w:t>
      </w:r>
      <w:r>
        <w:rPr>
          <w:sz w:val="21"/>
        </w:rPr>
        <w:t>16</w:t>
      </w:r>
      <w:r>
        <w:rPr>
          <w:spacing w:val="-8"/>
          <w:sz w:val="21"/>
        </w:rPr>
        <w:t> 栏“其他房地产开发费用”，应根据《细则》第七条第</w:t>
      </w:r>
      <w:r>
        <w:rPr>
          <w:sz w:val="21"/>
        </w:rPr>
        <w:t>（三）项的规定填写。</w:t>
      </w:r>
    </w:p>
    <w:p>
      <w:pPr>
        <w:pStyle w:val="ListParagraph"/>
        <w:numPr>
          <w:ilvl w:val="0"/>
          <w:numId w:val="23"/>
        </w:numPr>
        <w:tabs>
          <w:tab w:pos="810" w:val="left" w:leader="none"/>
        </w:tabs>
        <w:spacing w:line="240" w:lineRule="auto" w:before="31" w:after="0"/>
        <w:ind w:left="809" w:right="0" w:hanging="212"/>
        <w:jc w:val="left"/>
        <w:rPr>
          <w:sz w:val="21"/>
        </w:rPr>
      </w:pPr>
      <w:r>
        <w:rPr>
          <w:spacing w:val="-27"/>
          <w:sz w:val="21"/>
        </w:rPr>
        <w:t>第 </w:t>
      </w:r>
      <w:r>
        <w:rPr>
          <w:sz w:val="21"/>
        </w:rPr>
        <w:t>18</w:t>
      </w:r>
      <w:r>
        <w:rPr>
          <w:spacing w:val="-26"/>
          <w:sz w:val="21"/>
        </w:rPr>
        <w:t> 栏至 </w:t>
      </w:r>
      <w:r>
        <w:rPr>
          <w:sz w:val="21"/>
        </w:rPr>
        <w:t>20</w:t>
      </w:r>
      <w:r>
        <w:rPr>
          <w:spacing w:val="-8"/>
          <w:sz w:val="21"/>
        </w:rPr>
        <w:t> 栏，按纳税人转让房地产时所实际缴纳的税金数额</w:t>
      </w:r>
      <w:r>
        <w:rPr>
          <w:sz w:val="21"/>
        </w:rPr>
        <w:t>（不包括增值税）填写。</w:t>
      </w:r>
    </w:p>
    <w:p>
      <w:pPr>
        <w:pStyle w:val="ListParagraph"/>
        <w:numPr>
          <w:ilvl w:val="0"/>
          <w:numId w:val="23"/>
        </w:numPr>
        <w:tabs>
          <w:tab w:pos="916" w:val="left" w:leader="none"/>
        </w:tabs>
        <w:spacing w:line="266" w:lineRule="auto" w:before="31" w:after="0"/>
        <w:ind w:left="598" w:right="776" w:firstLine="0"/>
        <w:jc w:val="left"/>
        <w:rPr>
          <w:sz w:val="21"/>
        </w:rPr>
      </w:pPr>
      <w:r>
        <w:rPr>
          <w:spacing w:val="-19"/>
          <w:sz w:val="21"/>
        </w:rPr>
        <w:t>第 </w:t>
      </w:r>
      <w:r>
        <w:rPr>
          <w:sz w:val="21"/>
        </w:rPr>
        <w:t>21</w:t>
      </w:r>
      <w:r>
        <w:rPr>
          <w:spacing w:val="-7"/>
          <w:sz w:val="21"/>
        </w:rPr>
        <w:t> 栏“财政部规定的其他扣除项目”，是指根据《条例》《细则》等有关规定所确定的财政部规定的扣除项目的合计数。</w:t>
      </w:r>
    </w:p>
    <w:p>
      <w:pPr>
        <w:pStyle w:val="ListParagraph"/>
        <w:numPr>
          <w:ilvl w:val="0"/>
          <w:numId w:val="23"/>
        </w:numPr>
        <w:tabs>
          <w:tab w:pos="916" w:val="left" w:leader="none"/>
        </w:tabs>
        <w:spacing w:line="240" w:lineRule="auto" w:before="3" w:after="0"/>
        <w:ind w:left="915" w:right="0" w:hanging="318"/>
        <w:jc w:val="left"/>
        <w:rPr>
          <w:sz w:val="21"/>
        </w:rPr>
      </w:pPr>
      <w:r>
        <w:rPr>
          <w:spacing w:val="-27"/>
          <w:sz w:val="21"/>
        </w:rPr>
        <w:t>第 </w:t>
      </w:r>
      <w:r>
        <w:rPr>
          <w:sz w:val="21"/>
        </w:rPr>
        <w:t>22</w:t>
      </w:r>
      <w:r>
        <w:rPr>
          <w:spacing w:val="-8"/>
          <w:sz w:val="21"/>
        </w:rPr>
        <w:t> 栏“代收费用”，纳税人整体转让在建工程时，不填写本项。</w:t>
      </w:r>
    </w:p>
    <w:p>
      <w:pPr>
        <w:pStyle w:val="ListParagraph"/>
        <w:numPr>
          <w:ilvl w:val="0"/>
          <w:numId w:val="23"/>
        </w:numPr>
        <w:tabs>
          <w:tab w:pos="913" w:val="left" w:leader="none"/>
        </w:tabs>
        <w:spacing w:line="266" w:lineRule="auto" w:before="31" w:after="0"/>
        <w:ind w:left="598" w:right="776" w:firstLine="0"/>
        <w:jc w:val="both"/>
        <w:rPr>
          <w:sz w:val="21"/>
        </w:rPr>
      </w:pPr>
      <w:r>
        <w:rPr>
          <w:spacing w:val="-21"/>
          <w:sz w:val="21"/>
        </w:rPr>
        <w:t>第 </w:t>
      </w:r>
      <w:r>
        <w:rPr>
          <w:sz w:val="21"/>
        </w:rPr>
        <w:t>25</w:t>
      </w:r>
      <w:r>
        <w:rPr>
          <w:spacing w:val="-8"/>
          <w:sz w:val="21"/>
        </w:rPr>
        <w:t> 栏“适用税率</w:t>
      </w:r>
      <w:r>
        <w:rPr>
          <w:sz w:val="21"/>
        </w:rPr>
        <w:t>（核定征收率</w:t>
      </w:r>
      <w:r>
        <w:rPr>
          <w:spacing w:val="2"/>
          <w:sz w:val="21"/>
        </w:rPr>
        <w:t>）</w:t>
      </w:r>
      <w:r>
        <w:rPr>
          <w:sz w:val="21"/>
        </w:rPr>
        <w:t>”，适用查账征收方式的纳税人应根据《条例》规定的四级超率累进税率，按所适用的最高一级税率填写；适用核定征收方式的纳税人应根据主管税务机关确定的核定征收率填写。</w:t>
      </w:r>
    </w:p>
    <w:p>
      <w:pPr>
        <w:pStyle w:val="ListParagraph"/>
        <w:numPr>
          <w:ilvl w:val="0"/>
          <w:numId w:val="23"/>
        </w:numPr>
        <w:tabs>
          <w:tab w:pos="913" w:val="left" w:leader="none"/>
        </w:tabs>
        <w:spacing w:line="240" w:lineRule="auto" w:before="4" w:after="0"/>
        <w:ind w:left="912" w:right="0" w:hanging="315"/>
        <w:jc w:val="both"/>
        <w:rPr>
          <w:sz w:val="21"/>
        </w:rPr>
      </w:pPr>
      <w:r>
        <w:rPr>
          <w:spacing w:val="-27"/>
          <w:sz w:val="21"/>
        </w:rPr>
        <w:t>第 </w:t>
      </w:r>
      <w:r>
        <w:rPr>
          <w:sz w:val="21"/>
        </w:rPr>
        <w:t>26</w:t>
      </w:r>
      <w:r>
        <w:rPr>
          <w:spacing w:val="-8"/>
          <w:sz w:val="21"/>
        </w:rPr>
        <w:t> 栏“速算扣除系数”，应根据《细则》第十条的规定找出相关速算扣除系数填写。</w:t>
      </w:r>
    </w:p>
    <w:p>
      <w:pPr>
        <w:pStyle w:val="ListParagraph"/>
        <w:numPr>
          <w:ilvl w:val="0"/>
          <w:numId w:val="23"/>
        </w:numPr>
        <w:tabs>
          <w:tab w:pos="913" w:val="left" w:leader="none"/>
        </w:tabs>
        <w:spacing w:line="266" w:lineRule="auto" w:before="31" w:after="0"/>
        <w:ind w:left="598" w:right="712" w:firstLine="0"/>
        <w:jc w:val="left"/>
        <w:rPr>
          <w:b/>
          <w:sz w:val="21"/>
        </w:rPr>
      </w:pPr>
      <w:r>
        <w:rPr>
          <w:spacing w:val="-22"/>
          <w:sz w:val="21"/>
        </w:rPr>
        <w:t>第 </w:t>
      </w:r>
      <w:r>
        <w:rPr>
          <w:sz w:val="21"/>
        </w:rPr>
        <w:t>28、30、32</w:t>
      </w:r>
      <w:r>
        <w:rPr>
          <w:spacing w:val="-7"/>
          <w:sz w:val="21"/>
        </w:rPr>
        <w:t> 栏“减免性质代码和项目名称”：按照税务机关最新制发的减免税政策代码表中</w:t>
      </w:r>
      <w:r>
        <w:rPr>
          <w:spacing w:val="-11"/>
          <w:sz w:val="21"/>
        </w:rPr>
        <w:t>最细项减免性质代码填报。表第 </w:t>
      </w:r>
      <w:r>
        <w:rPr>
          <w:sz w:val="21"/>
        </w:rPr>
        <w:t>29、31、33</w:t>
      </w:r>
      <w:r>
        <w:rPr>
          <w:spacing w:val="-8"/>
          <w:sz w:val="21"/>
        </w:rPr>
        <w:t> 栏“减免税额”填写相应“减免性质代码和项目名称” 对应的减免税金额，纳税人同时享受多个减免税政策应分别填写，不享受减免税的，不填写此项。</w:t>
      </w:r>
      <w:r>
        <w:rPr>
          <w:b/>
          <w:spacing w:val="-8"/>
          <w:sz w:val="21"/>
          <w:u w:val="single"/>
        </w:rPr>
        <w:t>五、从事房地产开发的纳税人清算后尾盘销售适用</w:t>
      </w:r>
    </w:p>
    <w:p>
      <w:pPr>
        <w:pStyle w:val="BodyText"/>
        <w:spacing w:before="5"/>
      </w:pPr>
      <w:r>
        <w:rPr/>
        <w:t>（一） 表头项目</w:t>
      </w:r>
    </w:p>
    <w:p>
      <w:pPr>
        <w:pStyle w:val="ListParagraph"/>
        <w:numPr>
          <w:ilvl w:val="0"/>
          <w:numId w:val="24"/>
        </w:numPr>
        <w:tabs>
          <w:tab w:pos="810" w:val="left" w:leader="none"/>
        </w:tabs>
        <w:spacing w:line="266" w:lineRule="auto" w:before="31" w:after="0"/>
        <w:ind w:left="598" w:right="778" w:firstLine="0"/>
        <w:jc w:val="left"/>
        <w:rPr>
          <w:sz w:val="21"/>
        </w:rPr>
      </w:pPr>
      <w:r>
        <w:rPr>
          <w:sz w:val="21"/>
        </w:rPr>
        <w:t>本表适用于从事房地产开发并转让的纳税人，在清算后尾盘销售时填报，各行次应按不同房产类型分别填写。</w:t>
      </w:r>
    </w:p>
    <w:p>
      <w:pPr>
        <w:pStyle w:val="ListParagraph"/>
        <w:numPr>
          <w:ilvl w:val="0"/>
          <w:numId w:val="24"/>
        </w:numPr>
        <w:tabs>
          <w:tab w:pos="810" w:val="left" w:leader="none"/>
        </w:tabs>
        <w:spacing w:line="240" w:lineRule="auto" w:before="3" w:after="0"/>
        <w:ind w:left="809" w:right="0" w:hanging="212"/>
        <w:jc w:val="left"/>
        <w:rPr>
          <w:sz w:val="21"/>
        </w:rPr>
      </w:pPr>
      <w:r>
        <w:rPr>
          <w:sz w:val="21"/>
        </w:rPr>
        <w:t>税款所属期是房地产开发项目尾盘销售收入的纳税义务发生时间。</w:t>
      </w:r>
    </w:p>
    <w:p>
      <w:pPr>
        <w:pStyle w:val="ListParagraph"/>
        <w:numPr>
          <w:ilvl w:val="0"/>
          <w:numId w:val="24"/>
        </w:numPr>
        <w:tabs>
          <w:tab w:pos="810" w:val="left" w:leader="none"/>
        </w:tabs>
        <w:spacing w:line="266" w:lineRule="auto" w:before="31" w:after="0"/>
        <w:ind w:left="598" w:right="776" w:firstLine="0"/>
        <w:jc w:val="both"/>
        <w:rPr>
          <w:sz w:val="21"/>
        </w:rPr>
      </w:pPr>
      <w:r>
        <w:rPr>
          <w:sz w:val="21"/>
        </w:rPr>
        <w:t>项目名称填写纳税人所开发并转让的且经国家有关部门审批的房地产开发项目全称；项目编码为纳税人进行房地产项目登记时，税务机关按照一定的规则赋予的编码，此编码会跟随项目的预缴清算尾盘销售全过程。</w:t>
      </w:r>
    </w:p>
    <w:p>
      <w:pPr>
        <w:pStyle w:val="ListParagraph"/>
        <w:numPr>
          <w:ilvl w:val="0"/>
          <w:numId w:val="24"/>
        </w:numPr>
        <w:tabs>
          <w:tab w:pos="810" w:val="left" w:leader="none"/>
        </w:tabs>
        <w:spacing w:line="240" w:lineRule="auto" w:before="4" w:after="0"/>
        <w:ind w:left="809" w:right="0" w:hanging="212"/>
        <w:jc w:val="left"/>
        <w:rPr>
          <w:sz w:val="21"/>
        </w:rPr>
      </w:pPr>
      <w:r>
        <w:rPr>
          <w:sz w:val="21"/>
        </w:rPr>
        <w:t>项目总可售面积应与纳税人清算时填报的总可售面积一致。</w:t>
      </w:r>
    </w:p>
    <w:p>
      <w:pPr>
        <w:pStyle w:val="ListParagraph"/>
        <w:numPr>
          <w:ilvl w:val="0"/>
          <w:numId w:val="24"/>
        </w:numPr>
        <w:tabs>
          <w:tab w:pos="810" w:val="left" w:leader="none"/>
        </w:tabs>
        <w:spacing w:line="240" w:lineRule="auto" w:before="31" w:after="0"/>
        <w:ind w:left="809" w:right="0" w:hanging="212"/>
        <w:jc w:val="left"/>
        <w:rPr>
          <w:sz w:val="21"/>
        </w:rPr>
      </w:pPr>
      <w:r>
        <w:rPr>
          <w:sz w:val="21"/>
        </w:rPr>
        <w:t>清算时已售面积应与纳税人清算时填报的已售面积一致。</w:t>
      </w:r>
    </w:p>
    <w:p>
      <w:pPr>
        <w:pStyle w:val="ListParagraph"/>
        <w:numPr>
          <w:ilvl w:val="0"/>
          <w:numId w:val="24"/>
        </w:numPr>
        <w:tabs>
          <w:tab w:pos="810" w:val="left" w:leader="none"/>
        </w:tabs>
        <w:spacing w:line="240" w:lineRule="auto" w:before="30" w:after="0"/>
        <w:ind w:left="809" w:right="0" w:hanging="212"/>
        <w:jc w:val="left"/>
        <w:rPr>
          <w:sz w:val="21"/>
        </w:rPr>
      </w:pPr>
      <w:r>
        <w:rPr>
          <w:sz w:val="21"/>
        </w:rPr>
        <w:t>清算后剩余可售面积=项目总可售面积－清算时已售面积。</w:t>
      </w:r>
    </w:p>
    <w:p>
      <w:pPr>
        <w:pStyle w:val="BodyText"/>
      </w:pPr>
      <w:r>
        <w:rPr>
          <w:w w:val="95"/>
        </w:rPr>
        <w:t>（二）表中项目</w:t>
      </w:r>
    </w:p>
    <w:p>
      <w:pPr>
        <w:pStyle w:val="ListParagraph"/>
        <w:numPr>
          <w:ilvl w:val="0"/>
          <w:numId w:val="25"/>
        </w:numPr>
        <w:tabs>
          <w:tab w:pos="810" w:val="left" w:leader="none"/>
        </w:tabs>
        <w:spacing w:line="266" w:lineRule="auto" w:before="31" w:after="0"/>
        <w:ind w:left="598" w:right="778" w:firstLine="0"/>
        <w:jc w:val="both"/>
        <w:rPr>
          <w:sz w:val="21"/>
        </w:rPr>
      </w:pPr>
      <w:r>
        <w:rPr>
          <w:spacing w:val="-20"/>
          <w:sz w:val="21"/>
        </w:rPr>
        <w:t>第 </w:t>
      </w:r>
      <w:r>
        <w:rPr>
          <w:sz w:val="21"/>
        </w:rPr>
        <w:t>1</w:t>
      </w:r>
      <w:r>
        <w:rPr>
          <w:spacing w:val="-7"/>
          <w:sz w:val="21"/>
        </w:rPr>
        <w:t> 栏“转让房地产收入总额”，按纳税人在转让房地产开发项目所取得的全部收入额</w:t>
      </w:r>
      <w:r>
        <w:rPr>
          <w:sz w:val="21"/>
        </w:rPr>
        <w:t>（不含增值税）填写。</w:t>
      </w:r>
    </w:p>
    <w:p>
      <w:pPr>
        <w:pStyle w:val="ListParagraph"/>
        <w:numPr>
          <w:ilvl w:val="0"/>
          <w:numId w:val="25"/>
        </w:numPr>
        <w:tabs>
          <w:tab w:pos="810" w:val="left" w:leader="none"/>
        </w:tabs>
        <w:spacing w:line="266" w:lineRule="auto" w:before="3" w:after="0"/>
        <w:ind w:left="598" w:right="776" w:firstLine="0"/>
        <w:jc w:val="both"/>
        <w:rPr>
          <w:sz w:val="21"/>
        </w:rPr>
      </w:pPr>
      <w:r>
        <w:rPr>
          <w:spacing w:val="-19"/>
          <w:sz w:val="21"/>
        </w:rPr>
        <w:t>第 </w:t>
      </w:r>
      <w:r>
        <w:rPr>
          <w:sz w:val="21"/>
        </w:rPr>
        <w:t>2</w:t>
      </w:r>
      <w:r>
        <w:rPr>
          <w:spacing w:val="-7"/>
          <w:sz w:val="21"/>
        </w:rPr>
        <w:t> 栏“货币收入”，按纳税人转让房地产开发项目所取得的货币形态的收入额</w:t>
      </w:r>
      <w:r>
        <w:rPr>
          <w:sz w:val="21"/>
        </w:rPr>
        <w:t>（不含增值税） 填写。</w:t>
      </w:r>
    </w:p>
    <w:p>
      <w:pPr>
        <w:pStyle w:val="ListParagraph"/>
        <w:numPr>
          <w:ilvl w:val="0"/>
          <w:numId w:val="25"/>
        </w:numPr>
        <w:tabs>
          <w:tab w:pos="810" w:val="left" w:leader="none"/>
        </w:tabs>
        <w:spacing w:line="266" w:lineRule="auto" w:before="3" w:after="0"/>
        <w:ind w:left="598" w:right="778" w:firstLine="0"/>
        <w:jc w:val="both"/>
        <w:rPr>
          <w:sz w:val="21"/>
        </w:rPr>
      </w:pPr>
      <w:r>
        <w:rPr>
          <w:spacing w:val="-20"/>
          <w:sz w:val="21"/>
        </w:rPr>
        <w:t>第 </w:t>
      </w:r>
      <w:r>
        <w:rPr>
          <w:sz w:val="21"/>
        </w:rPr>
        <w:t>3</w:t>
      </w:r>
      <w:r>
        <w:rPr>
          <w:spacing w:val="-7"/>
          <w:sz w:val="21"/>
        </w:rPr>
        <w:t> 栏“实物收入及其他收入”，按纳税人转让房地产开发项目所取得的实物形态的收入和无形资产等其他形式的收入额（不含增值税）填写。</w:t>
      </w:r>
    </w:p>
    <w:p>
      <w:pPr>
        <w:pStyle w:val="ListParagraph"/>
        <w:numPr>
          <w:ilvl w:val="0"/>
          <w:numId w:val="25"/>
        </w:numPr>
        <w:tabs>
          <w:tab w:pos="810" w:val="left" w:leader="none"/>
        </w:tabs>
        <w:spacing w:line="266" w:lineRule="auto" w:before="2" w:after="0"/>
        <w:ind w:left="598" w:right="777" w:firstLine="0"/>
        <w:jc w:val="both"/>
        <w:rPr>
          <w:sz w:val="21"/>
        </w:rPr>
      </w:pPr>
      <w:r>
        <w:rPr>
          <w:spacing w:val="-20"/>
          <w:sz w:val="21"/>
        </w:rPr>
        <w:t>第 </w:t>
      </w:r>
      <w:r>
        <w:rPr>
          <w:sz w:val="21"/>
        </w:rPr>
        <w:t>4</w:t>
      </w:r>
      <w:r>
        <w:rPr>
          <w:spacing w:val="-7"/>
          <w:sz w:val="21"/>
        </w:rPr>
        <w:t> 栏“视同销售收入”，纳税人将开发产品用于职工福利、奖励、对外投资、分配给股东或投</w:t>
      </w:r>
      <w:r>
        <w:rPr>
          <w:w w:val="95"/>
          <w:sz w:val="21"/>
        </w:rPr>
        <w:t>资人、抵偿债务、换取其他单位和个人的非货币性资产等，发生所有权转移时应视同销售房地产,   </w:t>
      </w:r>
      <w:r>
        <w:rPr>
          <w:sz w:val="21"/>
        </w:rPr>
        <w:t>其确认收入不含增值税。</w:t>
      </w:r>
    </w:p>
    <w:p>
      <w:pPr>
        <w:pStyle w:val="ListParagraph"/>
        <w:numPr>
          <w:ilvl w:val="0"/>
          <w:numId w:val="25"/>
        </w:numPr>
        <w:tabs>
          <w:tab w:pos="810" w:val="left" w:leader="none"/>
        </w:tabs>
        <w:spacing w:line="240" w:lineRule="auto" w:before="4" w:after="0"/>
        <w:ind w:left="809" w:right="0" w:hanging="212"/>
        <w:jc w:val="both"/>
        <w:rPr>
          <w:sz w:val="21"/>
        </w:rPr>
      </w:pPr>
      <w:r>
        <w:rPr>
          <w:spacing w:val="-28"/>
          <w:sz w:val="21"/>
        </w:rPr>
        <w:t>第 </w:t>
      </w:r>
      <w:r>
        <w:rPr>
          <w:sz w:val="21"/>
        </w:rPr>
        <w:t>6</w:t>
      </w:r>
      <w:r>
        <w:rPr>
          <w:spacing w:val="-11"/>
          <w:sz w:val="21"/>
        </w:rPr>
        <w:t> 栏“本次清算后尾盘销售的销售面积”，按申报税款所属期纳税人尾盘销售的建筑面积填报。</w:t>
      </w:r>
    </w:p>
    <w:p>
      <w:pPr>
        <w:pStyle w:val="ListParagraph"/>
        <w:numPr>
          <w:ilvl w:val="0"/>
          <w:numId w:val="25"/>
        </w:numPr>
        <w:tabs>
          <w:tab w:pos="810" w:val="left" w:leader="none"/>
        </w:tabs>
        <w:spacing w:line="266" w:lineRule="auto" w:before="31" w:after="0"/>
        <w:ind w:left="598" w:right="775" w:firstLine="0"/>
        <w:jc w:val="both"/>
        <w:rPr>
          <w:sz w:val="21"/>
        </w:rPr>
      </w:pPr>
      <w:r>
        <w:rPr>
          <w:spacing w:val="-32"/>
          <w:sz w:val="21"/>
        </w:rPr>
        <w:t>第 </w:t>
      </w:r>
      <w:r>
        <w:rPr>
          <w:sz w:val="21"/>
        </w:rPr>
        <w:t>7</w:t>
      </w:r>
      <w:r>
        <w:rPr>
          <w:spacing w:val="-12"/>
          <w:sz w:val="21"/>
        </w:rPr>
        <w:t> 栏“单位成本费用”。单位成本费用=清算申报时或清算审核确定的扣除项目金额÷清算的总已售面积。公式中的“扣除项目金额”不包括清算时扣除的“与转让房地产有关的税金”。</w:t>
      </w:r>
    </w:p>
    <w:p>
      <w:pPr>
        <w:pStyle w:val="ListParagraph"/>
        <w:numPr>
          <w:ilvl w:val="0"/>
          <w:numId w:val="25"/>
        </w:numPr>
        <w:tabs>
          <w:tab w:pos="810" w:val="left" w:leader="none"/>
        </w:tabs>
        <w:spacing w:line="266" w:lineRule="auto" w:before="3" w:after="0"/>
        <w:ind w:left="598" w:right="771" w:firstLine="0"/>
        <w:jc w:val="both"/>
        <w:rPr>
          <w:sz w:val="21"/>
        </w:rPr>
      </w:pPr>
      <w:r>
        <w:rPr>
          <w:spacing w:val="-31"/>
          <w:sz w:val="21"/>
        </w:rPr>
        <w:t>第 </w:t>
      </w:r>
      <w:r>
        <w:rPr>
          <w:sz w:val="21"/>
        </w:rPr>
        <w:t>14</w:t>
      </w:r>
      <w:r>
        <w:rPr>
          <w:spacing w:val="-13"/>
          <w:sz w:val="21"/>
        </w:rPr>
        <w:t> 栏“适用税率</w:t>
      </w:r>
      <w:r>
        <w:rPr>
          <w:sz w:val="21"/>
        </w:rPr>
        <w:t>（核定征收率</w:t>
      </w:r>
      <w:r>
        <w:rPr>
          <w:spacing w:val="-9"/>
          <w:sz w:val="21"/>
        </w:rPr>
        <w:t>）</w:t>
      </w:r>
      <w:r>
        <w:rPr>
          <w:spacing w:val="-6"/>
          <w:sz w:val="21"/>
        </w:rPr>
        <w:t>”，适用查账征收方式的纳税人应根据《条例》规定的四级超率累进税率，按所适用的最高一级税率填写；适用核定征收方式的纳税人应根据主管税务机关确定的核定征收率填写。</w:t>
      </w:r>
    </w:p>
    <w:p>
      <w:pPr>
        <w:pStyle w:val="ListParagraph"/>
        <w:numPr>
          <w:ilvl w:val="0"/>
          <w:numId w:val="25"/>
        </w:numPr>
        <w:tabs>
          <w:tab w:pos="810" w:val="left" w:leader="none"/>
        </w:tabs>
        <w:spacing w:line="240" w:lineRule="auto" w:before="4" w:after="0"/>
        <w:ind w:left="809" w:right="0" w:hanging="212"/>
        <w:jc w:val="both"/>
        <w:rPr>
          <w:sz w:val="21"/>
        </w:rPr>
      </w:pPr>
      <w:r>
        <w:rPr>
          <w:spacing w:val="-27"/>
          <w:sz w:val="21"/>
        </w:rPr>
        <w:t>第 </w:t>
      </w:r>
      <w:r>
        <w:rPr>
          <w:sz w:val="21"/>
        </w:rPr>
        <w:t>15</w:t>
      </w:r>
      <w:r>
        <w:rPr>
          <w:spacing w:val="-8"/>
          <w:sz w:val="21"/>
        </w:rPr>
        <w:t> 栏“速算扣除系数”，应根据《细则》第十条的规定找出相关速算扣除系数填写。</w:t>
      </w:r>
    </w:p>
    <w:p>
      <w:pPr>
        <w:spacing w:after="0" w:line="240" w:lineRule="auto"/>
        <w:jc w:val="both"/>
        <w:rPr>
          <w:sz w:val="21"/>
        </w:rPr>
        <w:sectPr>
          <w:pgSz w:w="11910" w:h="16840"/>
          <w:pgMar w:header="0" w:footer="527" w:top="1100" w:bottom="800" w:left="820" w:right="640"/>
        </w:sectPr>
      </w:pPr>
    </w:p>
    <w:p>
      <w:pPr>
        <w:pStyle w:val="ListParagraph"/>
        <w:numPr>
          <w:ilvl w:val="0"/>
          <w:numId w:val="25"/>
        </w:numPr>
        <w:tabs>
          <w:tab w:pos="810" w:val="left" w:leader="none"/>
        </w:tabs>
        <w:spacing w:line="266" w:lineRule="auto" w:before="45" w:after="0"/>
        <w:ind w:left="598" w:right="772" w:firstLine="0"/>
        <w:jc w:val="left"/>
        <w:rPr>
          <w:sz w:val="21"/>
        </w:rPr>
      </w:pPr>
      <w:r>
        <w:rPr>
          <w:spacing w:val="-31"/>
          <w:sz w:val="21"/>
        </w:rPr>
        <w:t>第 </w:t>
      </w:r>
      <w:r>
        <w:rPr>
          <w:sz w:val="21"/>
        </w:rPr>
        <w:t>17</w:t>
      </w:r>
      <w:r>
        <w:rPr>
          <w:spacing w:val="-13"/>
          <w:sz w:val="21"/>
        </w:rPr>
        <w:t>、</w:t>
      </w:r>
      <w:r>
        <w:rPr>
          <w:sz w:val="21"/>
        </w:rPr>
        <w:t>19</w:t>
      </w:r>
      <w:r>
        <w:rPr>
          <w:spacing w:val="-13"/>
          <w:sz w:val="21"/>
        </w:rPr>
        <w:t>、</w:t>
      </w:r>
      <w:r>
        <w:rPr>
          <w:sz w:val="21"/>
        </w:rPr>
        <w:t>21</w:t>
      </w:r>
      <w:r>
        <w:rPr>
          <w:spacing w:val="-11"/>
          <w:sz w:val="21"/>
        </w:rPr>
        <w:t> 栏“减免性质代码和项目名称”：按照税务机关最新制发的减免税政策代码表中最</w:t>
      </w:r>
      <w:r>
        <w:rPr>
          <w:spacing w:val="-15"/>
          <w:sz w:val="21"/>
        </w:rPr>
        <w:t>细项减免性质代码填报。表第 </w:t>
      </w:r>
      <w:r>
        <w:rPr>
          <w:sz w:val="21"/>
        </w:rPr>
        <w:t>18</w:t>
      </w:r>
      <w:r>
        <w:rPr>
          <w:spacing w:val="-10"/>
          <w:sz w:val="21"/>
        </w:rPr>
        <w:t>、</w:t>
      </w:r>
      <w:r>
        <w:rPr>
          <w:sz w:val="21"/>
        </w:rPr>
        <w:t>20</w:t>
      </w:r>
      <w:r>
        <w:rPr>
          <w:spacing w:val="-8"/>
          <w:sz w:val="21"/>
        </w:rPr>
        <w:t>、</w:t>
      </w:r>
      <w:r>
        <w:rPr>
          <w:sz w:val="21"/>
        </w:rPr>
        <w:t>22</w:t>
      </w:r>
      <w:r>
        <w:rPr>
          <w:spacing w:val="-10"/>
          <w:sz w:val="21"/>
        </w:rPr>
        <w:t> 栏“减免税额”填写相应“减免性质代码和项目名称”对应的减免税金额，纳税人同时享受多个减免税政策应分别填写，不享受减免税的，不填写此项。10.表中每栏按照“普通住宅、非普通住宅、其他类型房地产”分别填写。</w:t>
      </w:r>
    </w:p>
    <w:p>
      <w:pPr>
        <w:pStyle w:val="Heading2"/>
        <w:spacing w:before="6"/>
        <w:rPr>
          <w:u w:val="none"/>
        </w:rPr>
      </w:pPr>
      <w:r>
        <w:rPr>
          <w:u w:val="single"/>
        </w:rPr>
        <w:t>六、转让旧房及建筑物的纳税人适用</w:t>
      </w:r>
    </w:p>
    <w:p>
      <w:pPr>
        <w:pStyle w:val="BodyText"/>
      </w:pPr>
      <w:r>
        <w:rPr/>
        <w:t>（一）表头项目</w:t>
      </w:r>
    </w:p>
    <w:p>
      <w:pPr>
        <w:pStyle w:val="ListParagraph"/>
        <w:numPr>
          <w:ilvl w:val="0"/>
          <w:numId w:val="26"/>
        </w:numPr>
        <w:tabs>
          <w:tab w:pos="810" w:val="left" w:leader="none"/>
        </w:tabs>
        <w:spacing w:line="266" w:lineRule="auto" w:before="31" w:after="0"/>
        <w:ind w:left="598" w:right="776" w:firstLine="0"/>
        <w:jc w:val="both"/>
        <w:rPr>
          <w:sz w:val="21"/>
        </w:rPr>
      </w:pPr>
      <w:r>
        <w:rPr>
          <w:sz w:val="21"/>
        </w:rPr>
        <w:t>本表适用于转让旧房及建筑物的纳税人，纳税人应在签订房地产转让合同后的七日内，向房地产所在地主管税务机关填报土地增值税纳税申报表。本表还适用于从事房地产开发的纳税人将开发产品转为自用、出租等用途且已达到主管税务机关旧房界定标准后，又将该旧房对外出售的。</w:t>
      </w:r>
    </w:p>
    <w:p>
      <w:pPr>
        <w:pStyle w:val="ListParagraph"/>
        <w:numPr>
          <w:ilvl w:val="0"/>
          <w:numId w:val="26"/>
        </w:numPr>
        <w:tabs>
          <w:tab w:pos="810" w:val="left" w:leader="none"/>
        </w:tabs>
        <w:spacing w:line="266" w:lineRule="auto" w:before="4" w:after="0"/>
        <w:ind w:left="598" w:right="776" w:firstLine="0"/>
        <w:jc w:val="both"/>
        <w:rPr>
          <w:sz w:val="21"/>
        </w:rPr>
      </w:pPr>
      <w:r>
        <w:rPr>
          <w:sz w:val="21"/>
        </w:rPr>
        <w:t>项目名称：从事房地产开发并转让的纳税人填写纳税人所开发并转让的且经国家有关部门审批的房地产开发项目全称，项目编码为纳税人进行房地产项目登记时，税务机关按照一定的规则赋予的编码，此编码会跟随项目的预缴清算尾盘销售全过程。</w:t>
      </w:r>
    </w:p>
    <w:p>
      <w:pPr>
        <w:pStyle w:val="BodyText"/>
        <w:spacing w:before="4"/>
      </w:pPr>
      <w:r>
        <w:rPr/>
        <w:t>（二）表中项目</w:t>
      </w:r>
    </w:p>
    <w:p>
      <w:pPr>
        <w:pStyle w:val="BodyText"/>
        <w:spacing w:line="266" w:lineRule="auto"/>
        <w:ind w:right="776"/>
      </w:pPr>
      <w:r>
        <w:rPr/>
        <w:t>本表的各主要项目内容，应根据纳税人转让的房地产项目作为填报对象。纳税人如果同时转让两个或两个以上房地产的，应分别填报。</w:t>
      </w:r>
    </w:p>
    <w:p>
      <w:pPr>
        <w:pStyle w:val="ListParagraph"/>
        <w:numPr>
          <w:ilvl w:val="0"/>
          <w:numId w:val="27"/>
        </w:numPr>
        <w:tabs>
          <w:tab w:pos="810" w:val="left" w:leader="none"/>
        </w:tabs>
        <w:spacing w:line="240" w:lineRule="auto" w:before="2" w:after="0"/>
        <w:ind w:left="809" w:right="0" w:hanging="212"/>
        <w:jc w:val="left"/>
        <w:rPr>
          <w:sz w:val="21"/>
        </w:rPr>
      </w:pPr>
      <w:r>
        <w:rPr>
          <w:spacing w:val="-28"/>
          <w:sz w:val="21"/>
        </w:rPr>
        <w:t>第 </w:t>
      </w:r>
      <w:r>
        <w:rPr>
          <w:sz w:val="21"/>
        </w:rPr>
        <w:t>1</w:t>
      </w:r>
      <w:r>
        <w:rPr>
          <w:spacing w:val="-12"/>
          <w:sz w:val="21"/>
        </w:rPr>
        <w:t> 栏“转让房地产收入总额”，按纳税人转让房地产所取得的全部收入额</w:t>
      </w:r>
      <w:r>
        <w:rPr>
          <w:sz w:val="21"/>
        </w:rPr>
        <w:t>（不含增值税</w:t>
      </w:r>
      <w:r>
        <w:rPr>
          <w:spacing w:val="-13"/>
          <w:sz w:val="21"/>
        </w:rPr>
        <w:t>）</w:t>
      </w:r>
      <w:r>
        <w:rPr>
          <w:sz w:val="21"/>
        </w:rPr>
        <w:t>填写。</w:t>
      </w:r>
    </w:p>
    <w:p>
      <w:pPr>
        <w:pStyle w:val="ListParagraph"/>
        <w:numPr>
          <w:ilvl w:val="0"/>
          <w:numId w:val="27"/>
        </w:numPr>
        <w:tabs>
          <w:tab w:pos="810" w:val="left" w:leader="none"/>
        </w:tabs>
        <w:spacing w:line="240" w:lineRule="auto" w:before="31" w:after="0"/>
        <w:ind w:left="809" w:right="0" w:hanging="212"/>
        <w:jc w:val="left"/>
        <w:rPr>
          <w:sz w:val="21"/>
        </w:rPr>
      </w:pPr>
      <w:r>
        <w:rPr>
          <w:spacing w:val="-27"/>
          <w:sz w:val="21"/>
        </w:rPr>
        <w:t>第 </w:t>
      </w:r>
      <w:r>
        <w:rPr>
          <w:sz w:val="21"/>
        </w:rPr>
        <w:t>2</w:t>
      </w:r>
      <w:r>
        <w:rPr>
          <w:spacing w:val="-8"/>
          <w:sz w:val="21"/>
        </w:rPr>
        <w:t> 栏“货币收入”，按纳税人转让房地产所取得的货币形态的收入额</w:t>
      </w:r>
      <w:r>
        <w:rPr>
          <w:sz w:val="21"/>
        </w:rPr>
        <w:t>（不含增值税）填写。</w:t>
      </w:r>
    </w:p>
    <w:p>
      <w:pPr>
        <w:pStyle w:val="ListParagraph"/>
        <w:numPr>
          <w:ilvl w:val="0"/>
          <w:numId w:val="27"/>
        </w:numPr>
        <w:tabs>
          <w:tab w:pos="810" w:val="left" w:leader="none"/>
        </w:tabs>
        <w:spacing w:line="266" w:lineRule="auto" w:before="31" w:after="0"/>
        <w:ind w:left="598" w:right="778" w:firstLine="0"/>
        <w:jc w:val="left"/>
        <w:rPr>
          <w:sz w:val="21"/>
        </w:rPr>
      </w:pPr>
      <w:r>
        <w:rPr>
          <w:spacing w:val="-32"/>
          <w:sz w:val="21"/>
        </w:rPr>
        <w:t>第 </w:t>
      </w:r>
      <w:r>
        <w:rPr>
          <w:sz w:val="21"/>
        </w:rPr>
        <w:t>3</w:t>
      </w:r>
      <w:r>
        <w:rPr>
          <w:spacing w:val="-10"/>
          <w:sz w:val="21"/>
        </w:rPr>
        <w:t>、</w:t>
      </w:r>
      <w:r>
        <w:rPr>
          <w:sz w:val="21"/>
        </w:rPr>
        <w:t>4</w:t>
      </w:r>
      <w:r>
        <w:rPr>
          <w:spacing w:val="-12"/>
          <w:sz w:val="21"/>
        </w:rPr>
        <w:t> 栏“实物收入”“其他收入”，按纳税人转让房地产所取得的实物形态的收入和无形资产等其他形式的收入额（不含增值税）填写。</w:t>
      </w:r>
    </w:p>
    <w:p>
      <w:pPr>
        <w:pStyle w:val="ListParagraph"/>
        <w:numPr>
          <w:ilvl w:val="0"/>
          <w:numId w:val="27"/>
        </w:numPr>
        <w:tabs>
          <w:tab w:pos="810" w:val="left" w:leader="none"/>
        </w:tabs>
        <w:spacing w:line="266" w:lineRule="auto" w:before="3" w:after="0"/>
        <w:ind w:left="598" w:right="776" w:firstLine="0"/>
        <w:jc w:val="left"/>
        <w:rPr>
          <w:sz w:val="21"/>
        </w:rPr>
      </w:pPr>
      <w:r>
        <w:rPr>
          <w:spacing w:val="-19"/>
          <w:sz w:val="21"/>
        </w:rPr>
        <w:t>第 </w:t>
      </w:r>
      <w:r>
        <w:rPr>
          <w:sz w:val="21"/>
        </w:rPr>
        <w:t>6</w:t>
      </w:r>
      <w:r>
        <w:rPr>
          <w:spacing w:val="-7"/>
          <w:sz w:val="21"/>
        </w:rPr>
        <w:t> 栏“取得土地使用权所支付的金额”，按纳税人为取得该房地产项目所需要的土地使用权而实际支付（补交）的土地出让金（地价款）及按国家统一规定交纳的有关费用的数额填写。</w:t>
      </w:r>
    </w:p>
    <w:p>
      <w:pPr>
        <w:pStyle w:val="ListParagraph"/>
        <w:numPr>
          <w:ilvl w:val="0"/>
          <w:numId w:val="27"/>
        </w:numPr>
        <w:tabs>
          <w:tab w:pos="810" w:val="left" w:leader="none"/>
        </w:tabs>
        <w:spacing w:line="240" w:lineRule="auto" w:before="3" w:after="0"/>
        <w:ind w:left="809" w:right="0" w:hanging="212"/>
        <w:jc w:val="left"/>
        <w:rPr>
          <w:sz w:val="21"/>
        </w:rPr>
      </w:pPr>
      <w:r>
        <w:rPr>
          <w:spacing w:val="-25"/>
          <w:sz w:val="21"/>
        </w:rPr>
        <w:t>第 </w:t>
      </w:r>
      <w:r>
        <w:rPr>
          <w:sz w:val="21"/>
        </w:rPr>
        <w:t>7</w:t>
      </w:r>
      <w:r>
        <w:rPr>
          <w:spacing w:val="-8"/>
          <w:sz w:val="21"/>
        </w:rPr>
        <w:t> 栏“旧房及建筑物的评估价格”，是指根据《条例》《细则》等有关规定，按重置成本法评</w:t>
      </w:r>
    </w:p>
    <w:p>
      <w:pPr>
        <w:pStyle w:val="BodyText"/>
        <w:spacing w:line="266" w:lineRule="auto"/>
        <w:ind w:right="775"/>
        <w:jc w:val="both"/>
      </w:pPr>
      <w:r>
        <w:rPr>
          <w:spacing w:val="-2"/>
        </w:rPr>
        <w:t>估旧房及建筑物并经当地税务机关确认的评估价格的数额。本栏由第 </w:t>
      </w:r>
      <w:r>
        <w:rPr/>
        <w:t>8</w:t>
      </w:r>
      <w:r>
        <w:rPr>
          <w:spacing w:val="-19"/>
        </w:rPr>
        <w:t> 栏与第 </w:t>
      </w:r>
      <w:r>
        <w:rPr/>
        <w:t>9</w:t>
      </w:r>
      <w:r>
        <w:rPr>
          <w:spacing w:val="-7"/>
        </w:rPr>
        <w:t> 栏相乘得出。如果</w:t>
      </w:r>
      <w:r>
        <w:rPr>
          <w:spacing w:val="-10"/>
        </w:rPr>
        <w:t>本栏数额能够直接根据评估报告填报，则本表第 </w:t>
      </w:r>
      <w:r>
        <w:rPr/>
        <w:t>8、9</w:t>
      </w:r>
      <w:r>
        <w:rPr>
          <w:spacing w:val="-8"/>
        </w:rPr>
        <w:t> 栏可以不必再填报。</w:t>
      </w:r>
    </w:p>
    <w:p>
      <w:pPr>
        <w:pStyle w:val="ListParagraph"/>
        <w:numPr>
          <w:ilvl w:val="0"/>
          <w:numId w:val="27"/>
        </w:numPr>
        <w:tabs>
          <w:tab w:pos="810" w:val="left" w:leader="none"/>
        </w:tabs>
        <w:spacing w:line="266" w:lineRule="auto" w:before="2" w:after="0"/>
        <w:ind w:left="598" w:right="776" w:firstLine="0"/>
        <w:jc w:val="both"/>
        <w:rPr>
          <w:sz w:val="21"/>
        </w:rPr>
      </w:pPr>
      <w:r>
        <w:rPr>
          <w:spacing w:val="-19"/>
          <w:sz w:val="21"/>
        </w:rPr>
        <w:t>第 </w:t>
      </w:r>
      <w:r>
        <w:rPr>
          <w:sz w:val="21"/>
        </w:rPr>
        <w:t>8</w:t>
      </w:r>
      <w:r>
        <w:rPr>
          <w:spacing w:val="-7"/>
          <w:sz w:val="21"/>
        </w:rPr>
        <w:t> 栏“旧房及建筑物的重置成本价”，是指按照《条例》和《细则》规定，由政府批准设立的房地产评估机构评定的重置成本价 。</w:t>
      </w:r>
    </w:p>
    <w:p>
      <w:pPr>
        <w:pStyle w:val="ListParagraph"/>
        <w:numPr>
          <w:ilvl w:val="0"/>
          <w:numId w:val="27"/>
        </w:numPr>
        <w:tabs>
          <w:tab w:pos="810" w:val="left" w:leader="none"/>
        </w:tabs>
        <w:spacing w:line="266" w:lineRule="auto" w:before="3" w:after="0"/>
        <w:ind w:left="598" w:right="778" w:firstLine="0"/>
        <w:jc w:val="both"/>
        <w:rPr>
          <w:sz w:val="21"/>
        </w:rPr>
      </w:pPr>
      <w:r>
        <w:rPr>
          <w:spacing w:val="-20"/>
          <w:sz w:val="21"/>
        </w:rPr>
        <w:t>第 </w:t>
      </w:r>
      <w:r>
        <w:rPr>
          <w:sz w:val="21"/>
        </w:rPr>
        <w:t>9</w:t>
      </w:r>
      <w:r>
        <w:rPr>
          <w:spacing w:val="-7"/>
          <w:sz w:val="21"/>
        </w:rPr>
        <w:t> 栏“成新度折扣率”，是指按照《条例》和《细则》规定，由政府批准设立的房地产评估机构评定的旧房及建筑物的新旧程度折扣率。</w:t>
      </w:r>
    </w:p>
    <w:p>
      <w:pPr>
        <w:pStyle w:val="ListParagraph"/>
        <w:numPr>
          <w:ilvl w:val="0"/>
          <w:numId w:val="27"/>
        </w:numPr>
        <w:tabs>
          <w:tab w:pos="810" w:val="left" w:leader="none"/>
        </w:tabs>
        <w:spacing w:line="266" w:lineRule="auto" w:before="3" w:after="0"/>
        <w:ind w:left="598" w:right="712" w:firstLine="0"/>
        <w:jc w:val="both"/>
        <w:rPr>
          <w:sz w:val="21"/>
        </w:rPr>
      </w:pPr>
      <w:r>
        <w:rPr>
          <w:spacing w:val="-31"/>
          <w:sz w:val="21"/>
        </w:rPr>
        <w:t>第 </w:t>
      </w:r>
      <w:r>
        <w:rPr>
          <w:sz w:val="21"/>
        </w:rPr>
        <w:t>10</w:t>
      </w:r>
      <w:r>
        <w:rPr>
          <w:spacing w:val="-8"/>
          <w:sz w:val="21"/>
        </w:rPr>
        <w:t> 栏“评估费用”，是指纳税人转让旧房及建筑物时因计算纳税的需要而对房地产进行评估， 其支付的评估费用允许在计算增值额时予以扣除。</w:t>
      </w:r>
    </w:p>
    <w:p>
      <w:pPr>
        <w:pStyle w:val="ListParagraph"/>
        <w:numPr>
          <w:ilvl w:val="0"/>
          <w:numId w:val="27"/>
        </w:numPr>
        <w:tabs>
          <w:tab w:pos="810" w:val="left" w:leader="none"/>
        </w:tabs>
        <w:spacing w:line="266" w:lineRule="auto" w:before="2" w:after="0"/>
        <w:ind w:left="598" w:right="776" w:firstLine="0"/>
        <w:jc w:val="both"/>
        <w:rPr>
          <w:sz w:val="21"/>
        </w:rPr>
      </w:pPr>
      <w:r>
        <w:rPr>
          <w:spacing w:val="-32"/>
          <w:sz w:val="21"/>
        </w:rPr>
        <w:t>第 </w:t>
      </w:r>
      <w:r>
        <w:rPr>
          <w:sz w:val="21"/>
        </w:rPr>
        <w:t>11</w:t>
      </w:r>
      <w:r>
        <w:rPr>
          <w:spacing w:val="-13"/>
          <w:sz w:val="21"/>
        </w:rPr>
        <w:t> 栏“购房发票金额”，区分以下情形填写：提供营业税销售不动产发票的，按发票所载金额填写；提供增值税专用发票的，按发票所载金额与不允许抵扣进项税额合计金额数填写；提供增值税普通发票的，按照发票所载价税合计金额数填写。</w:t>
      </w:r>
    </w:p>
    <w:p>
      <w:pPr>
        <w:pStyle w:val="ListParagraph"/>
        <w:numPr>
          <w:ilvl w:val="0"/>
          <w:numId w:val="27"/>
        </w:numPr>
        <w:tabs>
          <w:tab w:pos="916" w:val="left" w:leader="none"/>
        </w:tabs>
        <w:spacing w:line="240" w:lineRule="auto" w:before="4" w:after="0"/>
        <w:ind w:left="915" w:right="0" w:hanging="318"/>
        <w:jc w:val="left"/>
        <w:rPr>
          <w:sz w:val="21"/>
        </w:rPr>
      </w:pPr>
      <w:r>
        <w:rPr>
          <w:spacing w:val="-27"/>
          <w:sz w:val="21"/>
        </w:rPr>
        <w:t>第 </w:t>
      </w:r>
      <w:r>
        <w:rPr>
          <w:sz w:val="21"/>
        </w:rPr>
        <w:t>12</w:t>
      </w:r>
      <w:r>
        <w:rPr>
          <w:spacing w:val="-10"/>
          <w:sz w:val="21"/>
        </w:rPr>
        <w:t> 栏“发票加计扣除金额”是指购房发票金额乘以房产实际持有年数乘以 </w:t>
      </w:r>
      <w:r>
        <w:rPr>
          <w:sz w:val="21"/>
        </w:rPr>
        <w:t>5%的积数。</w:t>
      </w:r>
    </w:p>
    <w:p>
      <w:pPr>
        <w:pStyle w:val="ListParagraph"/>
        <w:numPr>
          <w:ilvl w:val="0"/>
          <w:numId w:val="27"/>
        </w:numPr>
        <w:tabs>
          <w:tab w:pos="916" w:val="left" w:leader="none"/>
        </w:tabs>
        <w:spacing w:line="240" w:lineRule="auto" w:before="31" w:after="0"/>
        <w:ind w:left="915" w:right="0" w:hanging="318"/>
        <w:jc w:val="left"/>
        <w:rPr>
          <w:sz w:val="21"/>
        </w:rPr>
      </w:pPr>
      <w:r>
        <w:rPr>
          <w:spacing w:val="-27"/>
          <w:sz w:val="21"/>
        </w:rPr>
        <w:t>第 </w:t>
      </w:r>
      <w:r>
        <w:rPr>
          <w:sz w:val="21"/>
        </w:rPr>
        <w:t>13</w:t>
      </w:r>
      <w:r>
        <w:rPr>
          <w:spacing w:val="-14"/>
          <w:sz w:val="21"/>
        </w:rPr>
        <w:t> 栏“房产实际持有年数”是指，按购房发票所载日期起至售房发票开具之日止，每满 </w:t>
      </w:r>
      <w:r>
        <w:rPr>
          <w:sz w:val="21"/>
        </w:rPr>
        <w:t>12</w:t>
      </w:r>
      <w:r>
        <w:rPr>
          <w:spacing w:val="-27"/>
          <w:sz w:val="21"/>
        </w:rPr>
        <w:t> 个</w:t>
      </w:r>
    </w:p>
    <w:p>
      <w:pPr>
        <w:pStyle w:val="BodyText"/>
      </w:pPr>
      <w:r>
        <w:rPr>
          <w:spacing w:val="-8"/>
        </w:rPr>
        <w:t>月计一年；未满 </w:t>
      </w:r>
      <w:r>
        <w:rPr/>
        <w:t>12</w:t>
      </w:r>
      <w:r>
        <w:rPr>
          <w:spacing w:val="-17"/>
        </w:rPr>
        <w:t> 个月但超过 </w:t>
      </w:r>
      <w:r>
        <w:rPr/>
        <w:t>6</w:t>
      </w:r>
      <w:r>
        <w:rPr>
          <w:spacing w:val="-8"/>
        </w:rPr>
        <w:t> 个月的，可以视同为一年。</w:t>
      </w:r>
    </w:p>
    <w:p>
      <w:pPr>
        <w:pStyle w:val="ListParagraph"/>
        <w:numPr>
          <w:ilvl w:val="0"/>
          <w:numId w:val="27"/>
        </w:numPr>
        <w:tabs>
          <w:tab w:pos="916" w:val="left" w:leader="none"/>
        </w:tabs>
        <w:spacing w:line="240" w:lineRule="auto" w:before="31" w:after="0"/>
        <w:ind w:left="915" w:right="0" w:hanging="318"/>
        <w:jc w:val="left"/>
        <w:rPr>
          <w:sz w:val="21"/>
        </w:rPr>
      </w:pPr>
      <w:r>
        <w:rPr>
          <w:spacing w:val="-30"/>
          <w:sz w:val="21"/>
        </w:rPr>
        <w:t>第 </w:t>
      </w:r>
      <w:r>
        <w:rPr>
          <w:sz w:val="21"/>
        </w:rPr>
        <w:t>14</w:t>
      </w:r>
      <w:r>
        <w:rPr>
          <w:spacing w:val="-8"/>
          <w:sz w:val="21"/>
        </w:rPr>
        <w:t> 栏“购房契税”是指购房时支付的契税。</w:t>
      </w:r>
    </w:p>
    <w:p>
      <w:pPr>
        <w:pStyle w:val="ListParagraph"/>
        <w:numPr>
          <w:ilvl w:val="0"/>
          <w:numId w:val="27"/>
        </w:numPr>
        <w:tabs>
          <w:tab w:pos="916" w:val="left" w:leader="none"/>
        </w:tabs>
        <w:spacing w:line="240" w:lineRule="auto" w:before="31" w:after="0"/>
        <w:ind w:left="915" w:right="0" w:hanging="318"/>
        <w:jc w:val="left"/>
        <w:rPr>
          <w:sz w:val="21"/>
        </w:rPr>
      </w:pPr>
      <w:r>
        <w:rPr>
          <w:spacing w:val="-27"/>
          <w:sz w:val="21"/>
        </w:rPr>
        <w:t>第 </w:t>
      </w:r>
      <w:r>
        <w:rPr>
          <w:sz w:val="21"/>
        </w:rPr>
        <w:t>15</w:t>
      </w:r>
      <w:r>
        <w:rPr>
          <w:spacing w:val="-11"/>
          <w:sz w:val="21"/>
        </w:rPr>
        <w:t> 栏“与转让房地产有关的税金等”为第 </w:t>
      </w:r>
      <w:r>
        <w:rPr>
          <w:sz w:val="21"/>
        </w:rPr>
        <w:t>16</w:t>
      </w:r>
      <w:r>
        <w:rPr>
          <w:spacing w:val="-27"/>
          <w:sz w:val="21"/>
        </w:rPr>
        <w:t> 栏至 </w:t>
      </w:r>
      <w:r>
        <w:rPr>
          <w:sz w:val="21"/>
        </w:rPr>
        <w:t>19</w:t>
      </w:r>
      <w:r>
        <w:rPr>
          <w:spacing w:val="-9"/>
          <w:sz w:val="21"/>
        </w:rPr>
        <w:t> 栏的合计数。</w:t>
      </w:r>
    </w:p>
    <w:p>
      <w:pPr>
        <w:pStyle w:val="ListParagraph"/>
        <w:numPr>
          <w:ilvl w:val="0"/>
          <w:numId w:val="27"/>
        </w:numPr>
        <w:tabs>
          <w:tab w:pos="916" w:val="left" w:leader="none"/>
        </w:tabs>
        <w:spacing w:line="266" w:lineRule="auto" w:before="31" w:after="0"/>
        <w:ind w:left="598" w:right="712" w:firstLine="0"/>
        <w:jc w:val="both"/>
        <w:rPr>
          <w:sz w:val="21"/>
        </w:rPr>
      </w:pPr>
      <w:r>
        <w:rPr>
          <w:spacing w:val="-29"/>
          <w:sz w:val="21"/>
        </w:rPr>
        <w:t>第 </w:t>
      </w:r>
      <w:r>
        <w:rPr>
          <w:sz w:val="21"/>
        </w:rPr>
        <w:t>16</w:t>
      </w:r>
      <w:r>
        <w:rPr>
          <w:spacing w:val="-29"/>
          <w:sz w:val="21"/>
        </w:rPr>
        <w:t> 栏至 </w:t>
      </w:r>
      <w:r>
        <w:rPr>
          <w:sz w:val="21"/>
        </w:rPr>
        <w:t>19</w:t>
      </w:r>
      <w:r>
        <w:rPr>
          <w:spacing w:val="-8"/>
          <w:sz w:val="21"/>
        </w:rPr>
        <w:t> 栏，按纳税人转让房地产时实际缴纳的有关税金的数额填写。开具营业税发票的， </w:t>
      </w:r>
      <w:r>
        <w:rPr>
          <w:spacing w:val="-10"/>
          <w:sz w:val="21"/>
        </w:rPr>
        <w:t>按转让房地产时缴纳的营业税数额填写；开具增值税发票的，第 </w:t>
      </w:r>
      <w:r>
        <w:rPr>
          <w:sz w:val="21"/>
        </w:rPr>
        <w:t>16</w:t>
      </w:r>
      <w:r>
        <w:rPr>
          <w:spacing w:val="-17"/>
          <w:sz w:val="21"/>
        </w:rPr>
        <w:t> 栏营业税为 </w:t>
      </w:r>
      <w:r>
        <w:rPr>
          <w:sz w:val="21"/>
        </w:rPr>
        <w:t>0。</w:t>
      </w:r>
    </w:p>
    <w:p>
      <w:pPr>
        <w:pStyle w:val="ListParagraph"/>
        <w:numPr>
          <w:ilvl w:val="0"/>
          <w:numId w:val="27"/>
        </w:numPr>
        <w:tabs>
          <w:tab w:pos="916" w:val="left" w:leader="none"/>
        </w:tabs>
        <w:spacing w:line="266" w:lineRule="auto" w:before="3" w:after="0"/>
        <w:ind w:left="598" w:right="776" w:firstLine="0"/>
        <w:jc w:val="both"/>
        <w:rPr>
          <w:sz w:val="21"/>
        </w:rPr>
      </w:pPr>
      <w:r>
        <w:rPr>
          <w:spacing w:val="-21"/>
          <w:sz w:val="21"/>
        </w:rPr>
        <w:t>第 </w:t>
      </w:r>
      <w:r>
        <w:rPr>
          <w:sz w:val="21"/>
        </w:rPr>
        <w:t>22</w:t>
      </w:r>
      <w:r>
        <w:rPr>
          <w:spacing w:val="-8"/>
          <w:sz w:val="21"/>
        </w:rPr>
        <w:t> 栏“适用税率</w:t>
      </w:r>
      <w:r>
        <w:rPr>
          <w:sz w:val="21"/>
        </w:rPr>
        <w:t>（核定征收率</w:t>
      </w:r>
      <w:r>
        <w:rPr>
          <w:spacing w:val="2"/>
          <w:sz w:val="21"/>
        </w:rPr>
        <w:t>）</w:t>
      </w:r>
      <w:r>
        <w:rPr>
          <w:sz w:val="21"/>
        </w:rPr>
        <w:t>”，适用查账征收方式的纳税人应根据《条例》规定的四级超率累进税率，按所适用的最高一级税率填写；适用核定征收方式的纳税人应根据主管税务机关确定的核定征收率填写。</w:t>
      </w:r>
    </w:p>
    <w:p>
      <w:pPr>
        <w:pStyle w:val="ListParagraph"/>
        <w:numPr>
          <w:ilvl w:val="0"/>
          <w:numId w:val="27"/>
        </w:numPr>
        <w:tabs>
          <w:tab w:pos="916" w:val="left" w:leader="none"/>
        </w:tabs>
        <w:spacing w:line="240" w:lineRule="auto" w:before="4" w:after="0"/>
        <w:ind w:left="915" w:right="0" w:hanging="318"/>
        <w:jc w:val="left"/>
        <w:rPr>
          <w:sz w:val="21"/>
        </w:rPr>
      </w:pPr>
      <w:r>
        <w:rPr>
          <w:spacing w:val="-27"/>
          <w:sz w:val="21"/>
        </w:rPr>
        <w:t>第 </w:t>
      </w:r>
      <w:r>
        <w:rPr>
          <w:sz w:val="21"/>
        </w:rPr>
        <w:t>23</w:t>
      </w:r>
      <w:r>
        <w:rPr>
          <w:spacing w:val="-8"/>
          <w:sz w:val="21"/>
        </w:rPr>
        <w:t> 栏“速算扣除系数”，应根据《细则》第十条的规定找出相关速算扣除系数填写。</w:t>
      </w:r>
    </w:p>
    <w:p>
      <w:pPr>
        <w:pStyle w:val="ListParagraph"/>
        <w:numPr>
          <w:ilvl w:val="0"/>
          <w:numId w:val="27"/>
        </w:numPr>
        <w:tabs>
          <w:tab w:pos="916" w:val="left" w:leader="none"/>
        </w:tabs>
        <w:spacing w:line="266" w:lineRule="auto" w:before="31" w:after="0"/>
        <w:ind w:left="598" w:right="667" w:firstLine="0"/>
        <w:jc w:val="left"/>
        <w:rPr>
          <w:b/>
          <w:sz w:val="21"/>
        </w:rPr>
      </w:pPr>
      <w:r>
        <w:rPr>
          <w:spacing w:val="-22"/>
          <w:sz w:val="21"/>
        </w:rPr>
        <w:t>第 </w:t>
      </w:r>
      <w:r>
        <w:rPr>
          <w:sz w:val="21"/>
        </w:rPr>
        <w:t>25、27、29</w:t>
      </w:r>
      <w:r>
        <w:rPr>
          <w:spacing w:val="-7"/>
          <w:sz w:val="21"/>
        </w:rPr>
        <w:t> 栏“减免性质代码和项目名称”：按照税务机关最新制发的减免税政策代码表中</w:t>
      </w:r>
      <w:r>
        <w:rPr>
          <w:spacing w:val="-13"/>
          <w:sz w:val="21"/>
        </w:rPr>
        <w:t>的最细项减免性质代码填报。表第 </w:t>
      </w:r>
      <w:r>
        <w:rPr>
          <w:sz w:val="21"/>
        </w:rPr>
        <w:t>26</w:t>
      </w:r>
      <w:r>
        <w:rPr>
          <w:spacing w:val="-29"/>
          <w:sz w:val="21"/>
        </w:rPr>
        <w:t>、</w:t>
      </w:r>
      <w:r>
        <w:rPr>
          <w:sz w:val="21"/>
        </w:rPr>
        <w:t>28</w:t>
      </w:r>
      <w:r>
        <w:rPr>
          <w:spacing w:val="-29"/>
          <w:sz w:val="21"/>
        </w:rPr>
        <w:t>、</w:t>
      </w:r>
      <w:r>
        <w:rPr>
          <w:sz w:val="21"/>
        </w:rPr>
        <w:t>30</w:t>
      </w:r>
      <w:r>
        <w:rPr>
          <w:spacing w:val="-13"/>
          <w:sz w:val="21"/>
        </w:rPr>
        <w:t> 栏“减免税额”填写相应“减免性质代码和项目名称” 对应的减免税金额，纳税人同时享受多个减免税政策应分别填写，不享受减免税的，不填写此项。</w:t>
      </w:r>
      <w:r>
        <w:rPr>
          <w:b/>
          <w:spacing w:val="-13"/>
          <w:sz w:val="21"/>
          <w:u w:val="single"/>
        </w:rPr>
        <w:t>七、</w:t>
      </w:r>
      <w:r>
        <w:rPr>
          <w:b/>
          <w:color w:val="252525"/>
          <w:spacing w:val="-13"/>
          <w:sz w:val="21"/>
          <w:u w:val="single" w:color="000000"/>
        </w:rPr>
        <w:t>转让旧房及建筑物的纳税人核定征收适用</w:t>
      </w:r>
    </w:p>
    <w:p>
      <w:pPr>
        <w:spacing w:after="0" w:line="266" w:lineRule="auto"/>
        <w:jc w:val="left"/>
        <w:rPr>
          <w:sz w:val="21"/>
        </w:rPr>
        <w:sectPr>
          <w:pgSz w:w="11910" w:h="16840"/>
          <w:pgMar w:header="0" w:footer="527" w:top="1100" w:bottom="800" w:left="820" w:right="640"/>
        </w:sectPr>
      </w:pPr>
    </w:p>
    <w:p>
      <w:pPr>
        <w:pStyle w:val="ListParagraph"/>
        <w:numPr>
          <w:ilvl w:val="0"/>
          <w:numId w:val="28"/>
        </w:numPr>
        <w:tabs>
          <w:tab w:pos="810" w:val="left" w:leader="none"/>
        </w:tabs>
        <w:spacing w:line="266" w:lineRule="auto" w:before="45" w:after="0"/>
        <w:ind w:left="598" w:right="776" w:firstLine="0"/>
        <w:jc w:val="both"/>
        <w:rPr>
          <w:sz w:val="21"/>
        </w:rPr>
      </w:pPr>
      <w:r>
        <w:rPr>
          <w:sz w:val="21"/>
        </w:rPr>
        <w:t>本表适用于转让旧房及建筑物的纳税人采用核定征收方式时填报。纳税人应在签订房地产转让合同后的七日内，向房地产所在地主管税务机关填报本表。本表还适用于从事房地产开发的纳税人将开发产品转为自用、出租等用途且已达到主管税务机关旧房界定标准后，又将该旧房对外出售的。纳税人在填报本表时，应同时提交税务机关出具的核定文书。</w:t>
      </w:r>
    </w:p>
    <w:p>
      <w:pPr>
        <w:pStyle w:val="ListParagraph"/>
        <w:numPr>
          <w:ilvl w:val="0"/>
          <w:numId w:val="28"/>
        </w:numPr>
        <w:tabs>
          <w:tab w:pos="810" w:val="left" w:leader="none"/>
        </w:tabs>
        <w:spacing w:line="266" w:lineRule="auto" w:before="6" w:after="0"/>
        <w:ind w:left="598" w:right="776" w:firstLine="0"/>
        <w:jc w:val="both"/>
        <w:rPr>
          <w:sz w:val="21"/>
        </w:rPr>
      </w:pPr>
      <w:r>
        <w:rPr>
          <w:sz w:val="21"/>
        </w:rPr>
        <w:t>项目名称：从事房地产开发并转让的纳税人填写纳税人所开发并转让的且经国家有关部门审批的房地产开发项目全称，项目编码为纳税人进行房地产项目登记时，税务机关按照一定的规则赋予的编码，此编码会跟随项目的预缴清算尾盘销售全过程；非从事房地产开发的纳税人填写纳税人进行房地产项目登记时税务机关赋予的项目名称及项目编码。</w:t>
      </w:r>
    </w:p>
    <w:p>
      <w:pPr>
        <w:pStyle w:val="ListParagraph"/>
        <w:numPr>
          <w:ilvl w:val="0"/>
          <w:numId w:val="28"/>
        </w:numPr>
        <w:tabs>
          <w:tab w:pos="810" w:val="left" w:leader="none"/>
        </w:tabs>
        <w:spacing w:line="240" w:lineRule="auto" w:before="5" w:after="0"/>
        <w:ind w:left="809" w:right="0" w:hanging="212"/>
        <w:jc w:val="left"/>
        <w:rPr>
          <w:sz w:val="21"/>
        </w:rPr>
      </w:pPr>
      <w:r>
        <w:rPr>
          <w:sz w:val="21"/>
        </w:rPr>
        <w:t>表中项目按税务机关出具的核定文书要求填写。</w:t>
      </w:r>
    </w:p>
    <w:p>
      <w:pPr>
        <w:spacing w:after="0" w:line="240" w:lineRule="auto"/>
        <w:jc w:val="left"/>
        <w:rPr>
          <w:sz w:val="21"/>
        </w:rPr>
        <w:sectPr>
          <w:pgSz w:w="11910" w:h="16840"/>
          <w:pgMar w:header="0" w:footer="527" w:top="1100" w:bottom="800" w:left="820" w:right="640"/>
        </w:sectPr>
      </w:pPr>
    </w:p>
    <w:p>
      <w:pPr>
        <w:pStyle w:val="Heading1"/>
        <w:spacing w:before="41"/>
        <w:ind w:left="3610" w:right="3708"/>
      </w:pPr>
      <w:r>
        <w:rPr/>
        <w:t>环境保护税税源明细表</w:t>
      </w:r>
    </w:p>
    <w:p>
      <w:pPr>
        <w:pStyle w:val="BodyText"/>
        <w:spacing w:before="152"/>
        <w:ind w:left="980"/>
      </w:pPr>
      <w:r>
        <w:rPr/>
        <w:t>纳税人识别号（统一社会信用代码）：□□□□□□□□□□□□□□□□□□</w:t>
      </w:r>
    </w:p>
    <w:p>
      <w:pPr>
        <w:pStyle w:val="BodyText"/>
        <w:tabs>
          <w:tab w:pos="6329" w:val="left" w:leader="none"/>
        </w:tabs>
        <w:spacing w:before="141" w:after="51"/>
        <w:ind w:left="980"/>
      </w:pPr>
      <w:r>
        <w:rPr/>
        <w:t>纳税人名称：</w:t>
        <w:tab/>
        <w:t>金额单位</w:t>
      </w:r>
      <w:r>
        <w:rPr>
          <w:spacing w:val="-5"/>
        </w:rPr>
        <w:t>：</w:t>
      </w:r>
      <w:r>
        <w:rPr/>
        <w:t>人民币</w:t>
      </w:r>
      <w:r>
        <w:rPr>
          <w:spacing w:val="-3"/>
        </w:rPr>
        <w:t>元</w:t>
      </w:r>
      <w:r>
        <w:rPr/>
        <w:t>（列至角分）</w:t>
      </w:r>
    </w:p>
    <w:tbl>
      <w:tblPr>
        <w:tblW w:w="0" w:type="auto"/>
        <w:jc w:val="left"/>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1"/>
        <w:gridCol w:w="2232"/>
        <w:gridCol w:w="877"/>
        <w:gridCol w:w="1526"/>
        <w:gridCol w:w="963"/>
        <w:gridCol w:w="1022"/>
        <w:gridCol w:w="979"/>
      </w:tblGrid>
      <w:tr>
        <w:trPr>
          <w:trHeight w:val="390" w:hRule="atLeast"/>
        </w:trPr>
        <w:tc>
          <w:tcPr>
            <w:tcW w:w="4110" w:type="dxa"/>
            <w:gridSpan w:val="3"/>
          </w:tcPr>
          <w:p>
            <w:pPr>
              <w:pStyle w:val="TableParagraph"/>
              <w:spacing w:before="60"/>
              <w:ind w:left="1404" w:right="1396"/>
              <w:jc w:val="center"/>
              <w:rPr>
                <w:sz w:val="21"/>
              </w:rPr>
            </w:pPr>
            <w:r>
              <w:rPr>
                <w:sz w:val="21"/>
              </w:rPr>
              <w:t>1.按次申报□</w:t>
            </w:r>
          </w:p>
        </w:tc>
        <w:tc>
          <w:tcPr>
            <w:tcW w:w="4490" w:type="dxa"/>
            <w:gridSpan w:val="4"/>
          </w:tcPr>
          <w:p>
            <w:pPr>
              <w:pStyle w:val="TableParagraph"/>
              <w:spacing w:before="60"/>
              <w:ind w:left="1404"/>
              <w:rPr>
                <w:sz w:val="21"/>
              </w:rPr>
            </w:pPr>
            <w:r>
              <w:rPr>
                <w:sz w:val="21"/>
              </w:rPr>
              <w:t>2.从事海洋工程□</w:t>
            </w:r>
          </w:p>
        </w:tc>
      </w:tr>
      <w:tr>
        <w:trPr>
          <w:trHeight w:val="390" w:hRule="atLeast"/>
        </w:trPr>
        <w:tc>
          <w:tcPr>
            <w:tcW w:w="4110" w:type="dxa"/>
            <w:gridSpan w:val="3"/>
          </w:tcPr>
          <w:p>
            <w:pPr>
              <w:pStyle w:val="TableParagraph"/>
              <w:spacing w:before="61"/>
              <w:ind w:left="794"/>
              <w:rPr>
                <w:sz w:val="21"/>
              </w:rPr>
            </w:pPr>
            <w:r>
              <w:rPr>
                <w:sz w:val="21"/>
              </w:rPr>
              <w:t>3.城乡污水集中处理场所□</w:t>
            </w:r>
          </w:p>
        </w:tc>
        <w:tc>
          <w:tcPr>
            <w:tcW w:w="4490" w:type="dxa"/>
            <w:gridSpan w:val="4"/>
          </w:tcPr>
          <w:p>
            <w:pPr>
              <w:pStyle w:val="TableParagraph"/>
              <w:spacing w:before="61"/>
              <w:ind w:left="984"/>
              <w:rPr>
                <w:sz w:val="21"/>
              </w:rPr>
            </w:pPr>
            <w:r>
              <w:rPr>
                <w:sz w:val="21"/>
              </w:rPr>
              <w:t>4.生活垃圾集中处理场所□</w:t>
            </w:r>
          </w:p>
        </w:tc>
      </w:tr>
      <w:tr>
        <w:trPr>
          <w:trHeight w:val="390" w:hRule="atLeast"/>
        </w:trPr>
        <w:tc>
          <w:tcPr>
            <w:tcW w:w="3233" w:type="dxa"/>
            <w:gridSpan w:val="2"/>
          </w:tcPr>
          <w:p>
            <w:pPr>
              <w:pStyle w:val="TableParagraph"/>
              <w:spacing w:before="59"/>
              <w:ind w:left="933"/>
              <w:rPr>
                <w:sz w:val="21"/>
              </w:rPr>
            </w:pPr>
            <w:r>
              <w:rPr>
                <w:sz w:val="21"/>
              </w:rPr>
              <w:t>*5.污染物类别</w:t>
            </w:r>
          </w:p>
        </w:tc>
        <w:tc>
          <w:tcPr>
            <w:tcW w:w="5367" w:type="dxa"/>
            <w:gridSpan w:val="5"/>
          </w:tcPr>
          <w:p>
            <w:pPr>
              <w:pStyle w:val="TableParagraph"/>
              <w:spacing w:before="59"/>
              <w:ind w:left="477"/>
              <w:rPr>
                <w:sz w:val="21"/>
              </w:rPr>
            </w:pPr>
            <w:r>
              <w:rPr>
                <w:sz w:val="21"/>
              </w:rPr>
              <w:t>大气污染物 □水污染物 □固体废物 □噪声 □</w:t>
            </w:r>
          </w:p>
        </w:tc>
      </w:tr>
      <w:tr>
        <w:trPr>
          <w:trHeight w:val="390" w:hRule="atLeast"/>
        </w:trPr>
        <w:tc>
          <w:tcPr>
            <w:tcW w:w="3233" w:type="dxa"/>
            <w:gridSpan w:val="2"/>
          </w:tcPr>
          <w:p>
            <w:pPr>
              <w:pStyle w:val="TableParagraph"/>
              <w:spacing w:before="60"/>
              <w:ind w:left="774"/>
              <w:rPr>
                <w:sz w:val="21"/>
              </w:rPr>
            </w:pPr>
            <w:r>
              <w:rPr>
                <w:sz w:val="21"/>
              </w:rPr>
              <w:t>6.排污许可证编号</w:t>
            </w:r>
          </w:p>
        </w:tc>
        <w:tc>
          <w:tcPr>
            <w:tcW w:w="5367" w:type="dxa"/>
            <w:gridSpan w:val="5"/>
          </w:tcPr>
          <w:p>
            <w:pPr>
              <w:pStyle w:val="TableParagraph"/>
              <w:rPr>
                <w:rFonts w:ascii="Times New Roman"/>
                <w:sz w:val="20"/>
              </w:rPr>
            </w:pPr>
          </w:p>
        </w:tc>
      </w:tr>
      <w:tr>
        <w:trPr>
          <w:trHeight w:val="390" w:hRule="atLeast"/>
        </w:trPr>
        <w:tc>
          <w:tcPr>
            <w:tcW w:w="3233" w:type="dxa"/>
            <w:gridSpan w:val="2"/>
          </w:tcPr>
          <w:p>
            <w:pPr>
              <w:pStyle w:val="TableParagraph"/>
              <w:spacing w:before="61"/>
              <w:ind w:left="618"/>
              <w:rPr>
                <w:sz w:val="21"/>
              </w:rPr>
            </w:pPr>
            <w:r>
              <w:rPr>
                <w:sz w:val="21"/>
              </w:rPr>
              <w:t>*7.生产经营所在区划</w:t>
            </w:r>
          </w:p>
        </w:tc>
        <w:tc>
          <w:tcPr>
            <w:tcW w:w="5367" w:type="dxa"/>
            <w:gridSpan w:val="5"/>
          </w:tcPr>
          <w:p>
            <w:pPr>
              <w:pStyle w:val="TableParagraph"/>
              <w:rPr>
                <w:rFonts w:ascii="Times New Roman"/>
                <w:sz w:val="20"/>
              </w:rPr>
            </w:pPr>
          </w:p>
        </w:tc>
      </w:tr>
      <w:tr>
        <w:trPr>
          <w:trHeight w:val="390" w:hRule="atLeast"/>
        </w:trPr>
        <w:tc>
          <w:tcPr>
            <w:tcW w:w="3233" w:type="dxa"/>
            <w:gridSpan w:val="2"/>
          </w:tcPr>
          <w:p>
            <w:pPr>
              <w:pStyle w:val="TableParagraph"/>
              <w:spacing w:before="59"/>
              <w:ind w:left="618"/>
              <w:rPr>
                <w:sz w:val="21"/>
              </w:rPr>
            </w:pPr>
            <w:r>
              <w:rPr>
                <w:sz w:val="21"/>
              </w:rPr>
              <w:t>*8.生态环境主管部门</w:t>
            </w:r>
          </w:p>
        </w:tc>
        <w:tc>
          <w:tcPr>
            <w:tcW w:w="5367" w:type="dxa"/>
            <w:gridSpan w:val="5"/>
          </w:tcPr>
          <w:p>
            <w:pPr>
              <w:pStyle w:val="TableParagraph"/>
              <w:rPr>
                <w:rFonts w:ascii="Times New Roman"/>
                <w:sz w:val="20"/>
              </w:rPr>
            </w:pPr>
          </w:p>
        </w:tc>
      </w:tr>
      <w:tr>
        <w:trPr>
          <w:trHeight w:val="502" w:hRule="atLeast"/>
        </w:trPr>
        <w:tc>
          <w:tcPr>
            <w:tcW w:w="8600" w:type="dxa"/>
            <w:gridSpan w:val="7"/>
          </w:tcPr>
          <w:p>
            <w:pPr>
              <w:pStyle w:val="TableParagraph"/>
              <w:spacing w:before="115"/>
              <w:ind w:left="3334" w:right="3318"/>
              <w:jc w:val="center"/>
              <w:rPr>
                <w:b/>
                <w:sz w:val="21"/>
              </w:rPr>
            </w:pPr>
            <w:r>
              <w:rPr>
                <w:b/>
                <w:sz w:val="21"/>
              </w:rPr>
              <w:t>税源基础采集信息</w:t>
            </w:r>
          </w:p>
        </w:tc>
      </w:tr>
      <w:tr>
        <w:trPr>
          <w:trHeight w:val="310" w:hRule="atLeast"/>
        </w:trPr>
        <w:tc>
          <w:tcPr>
            <w:tcW w:w="8600" w:type="dxa"/>
            <w:gridSpan w:val="7"/>
          </w:tcPr>
          <w:p>
            <w:pPr>
              <w:pStyle w:val="TableParagraph"/>
              <w:spacing w:line="262" w:lineRule="exact" w:before="28"/>
              <w:ind w:right="96"/>
              <w:jc w:val="right"/>
              <w:rPr>
                <w:sz w:val="21"/>
              </w:rPr>
            </w:pPr>
            <w:r>
              <w:rPr>
                <w:sz w:val="21"/>
              </w:rPr>
              <w:t>新增 □变更□删除 □</w:t>
            </w:r>
          </w:p>
        </w:tc>
      </w:tr>
      <w:tr>
        <w:trPr>
          <w:trHeight w:val="390" w:hRule="atLeast"/>
        </w:trPr>
        <w:tc>
          <w:tcPr>
            <w:tcW w:w="3233" w:type="dxa"/>
            <w:gridSpan w:val="2"/>
          </w:tcPr>
          <w:p>
            <w:pPr>
              <w:pStyle w:val="TableParagraph"/>
              <w:spacing w:before="61"/>
              <w:ind w:left="440" w:right="433"/>
              <w:jc w:val="center"/>
              <w:rPr>
                <w:sz w:val="21"/>
              </w:rPr>
            </w:pPr>
            <w:r>
              <w:rPr>
                <w:sz w:val="21"/>
              </w:rPr>
              <w:t>*税源编号</w:t>
            </w:r>
          </w:p>
        </w:tc>
        <w:tc>
          <w:tcPr>
            <w:tcW w:w="2403" w:type="dxa"/>
            <w:gridSpan w:val="2"/>
          </w:tcPr>
          <w:p>
            <w:pPr>
              <w:pStyle w:val="TableParagraph"/>
              <w:spacing w:before="61"/>
              <w:ind w:left="150" w:right="142"/>
              <w:jc w:val="center"/>
              <w:rPr>
                <w:sz w:val="21"/>
              </w:rPr>
            </w:pPr>
            <w:r>
              <w:rPr>
                <w:sz w:val="21"/>
              </w:rPr>
              <w:t>（1）</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390" w:hRule="atLeast"/>
        </w:trPr>
        <w:tc>
          <w:tcPr>
            <w:tcW w:w="3233" w:type="dxa"/>
            <w:gridSpan w:val="2"/>
          </w:tcPr>
          <w:p>
            <w:pPr>
              <w:pStyle w:val="TableParagraph"/>
              <w:spacing w:before="59"/>
              <w:ind w:left="440" w:right="431"/>
              <w:jc w:val="center"/>
              <w:rPr>
                <w:sz w:val="21"/>
              </w:rPr>
            </w:pPr>
            <w:r>
              <w:rPr>
                <w:sz w:val="21"/>
              </w:rPr>
              <w:t>排放口编号</w:t>
            </w:r>
          </w:p>
        </w:tc>
        <w:tc>
          <w:tcPr>
            <w:tcW w:w="2403" w:type="dxa"/>
            <w:gridSpan w:val="2"/>
          </w:tcPr>
          <w:p>
            <w:pPr>
              <w:pStyle w:val="TableParagraph"/>
              <w:spacing w:before="59"/>
              <w:ind w:left="150" w:right="142"/>
              <w:jc w:val="center"/>
              <w:rPr>
                <w:sz w:val="21"/>
              </w:rPr>
            </w:pPr>
            <w:r>
              <w:rPr>
                <w:sz w:val="21"/>
              </w:rPr>
              <w:t>（2）</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389" w:hRule="atLeast"/>
        </w:trPr>
        <w:tc>
          <w:tcPr>
            <w:tcW w:w="3233" w:type="dxa"/>
            <w:gridSpan w:val="2"/>
          </w:tcPr>
          <w:p>
            <w:pPr>
              <w:pStyle w:val="TableParagraph"/>
              <w:spacing w:before="60"/>
              <w:ind w:left="407"/>
              <w:rPr>
                <w:sz w:val="21"/>
              </w:rPr>
            </w:pPr>
            <w:r>
              <w:rPr>
                <w:sz w:val="21"/>
              </w:rPr>
              <w:t>*排放口名称或噪声源名称</w:t>
            </w:r>
          </w:p>
        </w:tc>
        <w:tc>
          <w:tcPr>
            <w:tcW w:w="2403" w:type="dxa"/>
            <w:gridSpan w:val="2"/>
          </w:tcPr>
          <w:p>
            <w:pPr>
              <w:pStyle w:val="TableParagraph"/>
              <w:spacing w:before="60"/>
              <w:ind w:left="150" w:right="142"/>
              <w:jc w:val="center"/>
              <w:rPr>
                <w:sz w:val="21"/>
              </w:rPr>
            </w:pPr>
            <w:r>
              <w:rPr>
                <w:sz w:val="21"/>
              </w:rPr>
              <w:t>（3）</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324" w:hRule="atLeast"/>
        </w:trPr>
        <w:tc>
          <w:tcPr>
            <w:tcW w:w="3233" w:type="dxa"/>
            <w:gridSpan w:val="2"/>
          </w:tcPr>
          <w:p>
            <w:pPr>
              <w:pStyle w:val="TableParagraph"/>
              <w:spacing w:before="27"/>
              <w:ind w:left="724"/>
              <w:rPr>
                <w:sz w:val="21"/>
              </w:rPr>
            </w:pPr>
            <w:r>
              <w:rPr>
                <w:sz w:val="21"/>
              </w:rPr>
              <w:t>*生产经营所在街乡</w:t>
            </w:r>
          </w:p>
        </w:tc>
        <w:tc>
          <w:tcPr>
            <w:tcW w:w="2403" w:type="dxa"/>
            <w:gridSpan w:val="2"/>
          </w:tcPr>
          <w:p>
            <w:pPr>
              <w:pStyle w:val="TableParagraph"/>
              <w:spacing w:before="27"/>
              <w:ind w:left="150" w:right="142"/>
              <w:jc w:val="center"/>
              <w:rPr>
                <w:sz w:val="21"/>
              </w:rPr>
            </w:pPr>
            <w:r>
              <w:rPr>
                <w:sz w:val="21"/>
              </w:rPr>
              <w:t>（4）</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317" w:hRule="atLeast"/>
        </w:trPr>
        <w:tc>
          <w:tcPr>
            <w:tcW w:w="1001" w:type="dxa"/>
            <w:vMerge w:val="restart"/>
          </w:tcPr>
          <w:p>
            <w:pPr>
              <w:pStyle w:val="TableParagraph"/>
              <w:spacing w:before="27"/>
              <w:ind w:left="189"/>
              <w:rPr>
                <w:sz w:val="21"/>
              </w:rPr>
            </w:pPr>
            <w:r>
              <w:rPr>
                <w:w w:val="95"/>
                <w:sz w:val="21"/>
              </w:rPr>
              <w:t>排放口</w:t>
            </w:r>
          </w:p>
          <w:p>
            <w:pPr>
              <w:pStyle w:val="TableParagraph"/>
              <w:spacing w:line="263" w:lineRule="exact" w:before="57"/>
              <w:ind w:left="189"/>
              <w:rPr>
                <w:sz w:val="21"/>
              </w:rPr>
            </w:pPr>
            <w:r>
              <w:rPr>
                <w:w w:val="95"/>
                <w:sz w:val="21"/>
              </w:rPr>
              <w:t>地理坐</w:t>
            </w:r>
          </w:p>
        </w:tc>
        <w:tc>
          <w:tcPr>
            <w:tcW w:w="2232" w:type="dxa"/>
          </w:tcPr>
          <w:p>
            <w:pPr>
              <w:pStyle w:val="TableParagraph"/>
              <w:spacing w:before="27"/>
              <w:ind w:left="42" w:right="28"/>
              <w:jc w:val="center"/>
              <w:rPr>
                <w:sz w:val="21"/>
              </w:rPr>
            </w:pPr>
            <w:r>
              <w:rPr>
                <w:sz w:val="21"/>
              </w:rPr>
              <w:t>*经度</w:t>
            </w:r>
          </w:p>
        </w:tc>
        <w:tc>
          <w:tcPr>
            <w:tcW w:w="2403" w:type="dxa"/>
            <w:gridSpan w:val="2"/>
          </w:tcPr>
          <w:p>
            <w:pPr>
              <w:pStyle w:val="TableParagraph"/>
              <w:spacing w:before="27"/>
              <w:ind w:left="150" w:right="142"/>
              <w:jc w:val="center"/>
              <w:rPr>
                <w:sz w:val="21"/>
              </w:rPr>
            </w:pPr>
            <w:r>
              <w:rPr>
                <w:sz w:val="21"/>
              </w:rPr>
              <w:t>（5）</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307" w:hRule="atLeast"/>
        </w:trPr>
        <w:tc>
          <w:tcPr>
            <w:tcW w:w="1001" w:type="dxa"/>
            <w:vMerge/>
            <w:tcBorders>
              <w:top w:val="nil"/>
            </w:tcBorders>
          </w:tcPr>
          <w:p>
            <w:pPr>
              <w:rPr>
                <w:sz w:val="2"/>
                <w:szCs w:val="2"/>
              </w:rPr>
            </w:pPr>
          </w:p>
        </w:tc>
        <w:tc>
          <w:tcPr>
            <w:tcW w:w="2232" w:type="dxa"/>
          </w:tcPr>
          <w:p>
            <w:pPr>
              <w:pStyle w:val="TableParagraph"/>
              <w:spacing w:line="260" w:lineRule="exact" w:before="27"/>
              <w:ind w:left="42" w:right="28"/>
              <w:jc w:val="center"/>
              <w:rPr>
                <w:sz w:val="21"/>
              </w:rPr>
            </w:pPr>
            <w:r>
              <w:rPr>
                <w:sz w:val="21"/>
              </w:rPr>
              <w:t>*纬度</w:t>
            </w:r>
          </w:p>
        </w:tc>
        <w:tc>
          <w:tcPr>
            <w:tcW w:w="2403" w:type="dxa"/>
            <w:gridSpan w:val="2"/>
          </w:tcPr>
          <w:p>
            <w:pPr>
              <w:pStyle w:val="TableParagraph"/>
              <w:spacing w:line="260" w:lineRule="exact" w:before="27"/>
              <w:ind w:left="150" w:right="142"/>
              <w:jc w:val="center"/>
              <w:rPr>
                <w:sz w:val="21"/>
              </w:rPr>
            </w:pPr>
            <w:r>
              <w:rPr>
                <w:sz w:val="21"/>
              </w:rPr>
              <w:t>（6）</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390" w:hRule="atLeast"/>
        </w:trPr>
        <w:tc>
          <w:tcPr>
            <w:tcW w:w="3233" w:type="dxa"/>
            <w:gridSpan w:val="2"/>
          </w:tcPr>
          <w:p>
            <w:pPr>
              <w:pStyle w:val="TableParagraph"/>
              <w:spacing w:before="60"/>
              <w:ind w:left="1038"/>
              <w:rPr>
                <w:sz w:val="21"/>
              </w:rPr>
            </w:pPr>
            <w:r>
              <w:rPr>
                <w:sz w:val="21"/>
              </w:rPr>
              <w:t>*有效期起止</w:t>
            </w:r>
          </w:p>
        </w:tc>
        <w:tc>
          <w:tcPr>
            <w:tcW w:w="2403" w:type="dxa"/>
            <w:gridSpan w:val="2"/>
          </w:tcPr>
          <w:p>
            <w:pPr>
              <w:pStyle w:val="TableParagraph"/>
              <w:spacing w:before="29"/>
              <w:ind w:left="150" w:right="142"/>
              <w:jc w:val="center"/>
              <w:rPr>
                <w:sz w:val="21"/>
              </w:rPr>
            </w:pPr>
            <w:r>
              <w:rPr>
                <w:sz w:val="21"/>
              </w:rPr>
              <w:t>（7）</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390" w:hRule="atLeast"/>
        </w:trPr>
        <w:tc>
          <w:tcPr>
            <w:tcW w:w="3233" w:type="dxa"/>
            <w:gridSpan w:val="2"/>
          </w:tcPr>
          <w:p>
            <w:pPr>
              <w:pStyle w:val="TableParagraph"/>
              <w:spacing w:before="61"/>
              <w:ind w:left="1038"/>
              <w:rPr>
                <w:sz w:val="21"/>
              </w:rPr>
            </w:pPr>
            <w:r>
              <w:rPr>
                <w:sz w:val="21"/>
              </w:rPr>
              <w:t>*污染物类别</w:t>
            </w:r>
          </w:p>
        </w:tc>
        <w:tc>
          <w:tcPr>
            <w:tcW w:w="2403" w:type="dxa"/>
            <w:gridSpan w:val="2"/>
          </w:tcPr>
          <w:p>
            <w:pPr>
              <w:pStyle w:val="TableParagraph"/>
              <w:spacing w:before="27"/>
              <w:ind w:left="150" w:right="142"/>
              <w:jc w:val="center"/>
              <w:rPr>
                <w:sz w:val="21"/>
              </w:rPr>
            </w:pPr>
            <w:r>
              <w:rPr>
                <w:sz w:val="21"/>
              </w:rPr>
              <w:t>（8）</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390" w:hRule="atLeast"/>
        </w:trPr>
        <w:tc>
          <w:tcPr>
            <w:tcW w:w="3233" w:type="dxa"/>
            <w:gridSpan w:val="2"/>
          </w:tcPr>
          <w:p>
            <w:pPr>
              <w:pStyle w:val="TableParagraph"/>
              <w:spacing w:before="59"/>
              <w:ind w:left="986"/>
              <w:rPr>
                <w:sz w:val="21"/>
              </w:rPr>
            </w:pPr>
            <w:r>
              <w:rPr>
                <w:sz w:val="21"/>
              </w:rPr>
              <w:t>水污染物种类</w:t>
            </w:r>
          </w:p>
        </w:tc>
        <w:tc>
          <w:tcPr>
            <w:tcW w:w="2403" w:type="dxa"/>
            <w:gridSpan w:val="2"/>
          </w:tcPr>
          <w:p>
            <w:pPr>
              <w:pStyle w:val="TableParagraph"/>
              <w:spacing w:before="28"/>
              <w:ind w:left="150" w:right="142"/>
              <w:jc w:val="center"/>
              <w:rPr>
                <w:sz w:val="21"/>
              </w:rPr>
            </w:pPr>
            <w:r>
              <w:rPr>
                <w:sz w:val="21"/>
              </w:rPr>
              <w:t>（9）</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390" w:hRule="atLeast"/>
        </w:trPr>
        <w:tc>
          <w:tcPr>
            <w:tcW w:w="3233" w:type="dxa"/>
            <w:gridSpan w:val="2"/>
          </w:tcPr>
          <w:p>
            <w:pPr>
              <w:pStyle w:val="TableParagraph"/>
              <w:spacing w:before="60"/>
              <w:ind w:left="1038"/>
              <w:rPr>
                <w:sz w:val="21"/>
              </w:rPr>
            </w:pPr>
            <w:r>
              <w:rPr>
                <w:sz w:val="21"/>
              </w:rPr>
              <w:t>*污染物名称</w:t>
            </w:r>
          </w:p>
        </w:tc>
        <w:tc>
          <w:tcPr>
            <w:tcW w:w="2403" w:type="dxa"/>
            <w:gridSpan w:val="2"/>
          </w:tcPr>
          <w:p>
            <w:pPr>
              <w:pStyle w:val="TableParagraph"/>
              <w:spacing w:before="60"/>
              <w:ind w:left="148" w:right="142"/>
              <w:jc w:val="center"/>
              <w:rPr>
                <w:sz w:val="21"/>
              </w:rPr>
            </w:pPr>
            <w:r>
              <w:rPr>
                <w:sz w:val="21"/>
              </w:rPr>
              <w:t>（10）</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390" w:hRule="atLeast"/>
        </w:trPr>
        <w:tc>
          <w:tcPr>
            <w:tcW w:w="3233" w:type="dxa"/>
            <w:gridSpan w:val="2"/>
          </w:tcPr>
          <w:p>
            <w:pPr>
              <w:pStyle w:val="TableParagraph"/>
              <w:spacing w:before="61"/>
              <w:ind w:left="671"/>
              <w:rPr>
                <w:sz w:val="21"/>
              </w:rPr>
            </w:pPr>
            <w:r>
              <w:rPr>
                <w:sz w:val="21"/>
              </w:rPr>
              <w:t>危险废物污染物子类</w:t>
            </w:r>
          </w:p>
        </w:tc>
        <w:tc>
          <w:tcPr>
            <w:tcW w:w="2403" w:type="dxa"/>
            <w:gridSpan w:val="2"/>
          </w:tcPr>
          <w:p>
            <w:pPr>
              <w:pStyle w:val="TableParagraph"/>
              <w:spacing w:before="61"/>
              <w:ind w:left="148" w:right="142"/>
              <w:jc w:val="center"/>
              <w:rPr>
                <w:sz w:val="21"/>
              </w:rPr>
            </w:pPr>
            <w:r>
              <w:rPr>
                <w:sz w:val="21"/>
              </w:rPr>
              <w:t>（11）</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390" w:hRule="atLeast"/>
        </w:trPr>
        <w:tc>
          <w:tcPr>
            <w:tcW w:w="3233" w:type="dxa"/>
            <w:gridSpan w:val="2"/>
          </w:tcPr>
          <w:p>
            <w:pPr>
              <w:pStyle w:val="TableParagraph"/>
              <w:spacing w:before="59"/>
              <w:ind w:left="513"/>
              <w:rPr>
                <w:sz w:val="21"/>
              </w:rPr>
            </w:pPr>
            <w:r>
              <w:rPr>
                <w:sz w:val="21"/>
              </w:rPr>
              <w:t>*污染物排放量计算方法</w:t>
            </w:r>
          </w:p>
        </w:tc>
        <w:tc>
          <w:tcPr>
            <w:tcW w:w="2403" w:type="dxa"/>
            <w:gridSpan w:val="2"/>
          </w:tcPr>
          <w:p>
            <w:pPr>
              <w:pStyle w:val="TableParagraph"/>
              <w:spacing w:before="59"/>
              <w:ind w:left="148" w:right="142"/>
              <w:jc w:val="center"/>
              <w:rPr>
                <w:sz w:val="21"/>
              </w:rPr>
            </w:pPr>
            <w:r>
              <w:rPr>
                <w:sz w:val="21"/>
              </w:rPr>
              <w:t>（12）</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390" w:hRule="atLeast"/>
        </w:trPr>
        <w:tc>
          <w:tcPr>
            <w:tcW w:w="1001" w:type="dxa"/>
            <w:vMerge w:val="restart"/>
          </w:tcPr>
          <w:p>
            <w:pPr>
              <w:pStyle w:val="TableParagraph"/>
              <w:spacing w:line="290" w:lineRule="auto" w:before="29"/>
              <w:ind w:left="182" w:right="103" w:hanging="75"/>
              <w:rPr>
                <w:sz w:val="21"/>
              </w:rPr>
            </w:pPr>
            <w:r>
              <w:rPr>
                <w:spacing w:val="-20"/>
                <w:sz w:val="21"/>
              </w:rPr>
              <w:t>大气、水</w:t>
            </w:r>
            <w:r>
              <w:rPr>
                <w:sz w:val="21"/>
              </w:rPr>
              <w:t>污染物标准排</w:t>
            </w:r>
          </w:p>
          <w:p>
            <w:pPr>
              <w:pStyle w:val="TableParagraph"/>
              <w:spacing w:line="223" w:lineRule="exact"/>
              <w:ind w:left="182"/>
              <w:rPr>
                <w:sz w:val="21"/>
              </w:rPr>
            </w:pPr>
            <w:r>
              <w:rPr>
                <w:w w:val="95"/>
                <w:sz w:val="21"/>
              </w:rPr>
              <w:t>放限值</w:t>
            </w:r>
          </w:p>
        </w:tc>
        <w:tc>
          <w:tcPr>
            <w:tcW w:w="2232" w:type="dxa"/>
          </w:tcPr>
          <w:p>
            <w:pPr>
              <w:pStyle w:val="TableParagraph"/>
              <w:spacing w:before="60"/>
              <w:ind w:left="640"/>
              <w:rPr>
                <w:sz w:val="21"/>
              </w:rPr>
            </w:pPr>
            <w:r>
              <w:rPr>
                <w:sz w:val="21"/>
              </w:rPr>
              <w:t>*执行标准</w:t>
            </w:r>
          </w:p>
        </w:tc>
        <w:tc>
          <w:tcPr>
            <w:tcW w:w="2403" w:type="dxa"/>
            <w:gridSpan w:val="2"/>
          </w:tcPr>
          <w:p>
            <w:pPr>
              <w:pStyle w:val="TableParagraph"/>
              <w:spacing w:before="29"/>
              <w:ind w:left="148" w:right="142"/>
              <w:jc w:val="center"/>
              <w:rPr>
                <w:sz w:val="21"/>
              </w:rPr>
            </w:pPr>
            <w:r>
              <w:rPr>
                <w:sz w:val="21"/>
              </w:rPr>
              <w:t>（13）</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848" w:hRule="atLeast"/>
        </w:trPr>
        <w:tc>
          <w:tcPr>
            <w:tcW w:w="1001" w:type="dxa"/>
            <w:vMerge/>
            <w:tcBorders>
              <w:top w:val="nil"/>
            </w:tcBorders>
          </w:tcPr>
          <w:p>
            <w:pPr>
              <w:rPr>
                <w:sz w:val="2"/>
                <w:szCs w:val="2"/>
              </w:rPr>
            </w:pPr>
          </w:p>
        </w:tc>
        <w:tc>
          <w:tcPr>
            <w:tcW w:w="2232" w:type="dxa"/>
          </w:tcPr>
          <w:p>
            <w:pPr>
              <w:pStyle w:val="TableParagraph"/>
              <w:spacing w:line="290" w:lineRule="auto" w:before="126"/>
              <w:ind w:left="114" w:right="110" w:firstLine="52"/>
              <w:rPr>
                <w:sz w:val="21"/>
              </w:rPr>
            </w:pPr>
            <w:r>
              <w:rPr>
                <w:sz w:val="21"/>
              </w:rPr>
              <w:t>*标准浓度值（毫克/ 升或毫克/标立方米）</w:t>
            </w:r>
          </w:p>
        </w:tc>
        <w:tc>
          <w:tcPr>
            <w:tcW w:w="2403" w:type="dxa"/>
            <w:gridSpan w:val="2"/>
          </w:tcPr>
          <w:p>
            <w:pPr>
              <w:pStyle w:val="TableParagraph"/>
              <w:spacing w:before="7"/>
              <w:rPr>
                <w:sz w:val="22"/>
              </w:rPr>
            </w:pPr>
          </w:p>
          <w:p>
            <w:pPr>
              <w:pStyle w:val="TableParagraph"/>
              <w:ind w:left="148" w:right="142"/>
              <w:jc w:val="center"/>
              <w:rPr>
                <w:sz w:val="21"/>
              </w:rPr>
            </w:pPr>
            <w:r>
              <w:rPr>
                <w:sz w:val="21"/>
              </w:rPr>
              <w:t>（14）</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390" w:hRule="atLeast"/>
        </w:trPr>
        <w:tc>
          <w:tcPr>
            <w:tcW w:w="1001" w:type="dxa"/>
            <w:vMerge w:val="restart"/>
          </w:tcPr>
          <w:p>
            <w:pPr>
              <w:pStyle w:val="TableParagraph"/>
              <w:rPr>
                <w:sz w:val="20"/>
              </w:rPr>
            </w:pPr>
          </w:p>
          <w:p>
            <w:pPr>
              <w:pStyle w:val="TableParagraph"/>
              <w:spacing w:before="11"/>
              <w:rPr>
                <w:sz w:val="18"/>
              </w:rPr>
            </w:pPr>
          </w:p>
          <w:p>
            <w:pPr>
              <w:pStyle w:val="TableParagraph"/>
              <w:spacing w:line="288" w:lineRule="auto"/>
              <w:ind w:left="182" w:right="43" w:hanging="75"/>
              <w:rPr>
                <w:sz w:val="21"/>
              </w:rPr>
            </w:pPr>
            <w:r>
              <w:rPr>
                <w:sz w:val="21"/>
              </w:rPr>
              <w:t>产（排） 污系数</w:t>
            </w:r>
          </w:p>
        </w:tc>
        <w:tc>
          <w:tcPr>
            <w:tcW w:w="2232" w:type="dxa"/>
          </w:tcPr>
          <w:p>
            <w:pPr>
              <w:pStyle w:val="TableParagraph"/>
              <w:spacing w:before="61"/>
              <w:ind w:left="429"/>
              <w:rPr>
                <w:sz w:val="21"/>
              </w:rPr>
            </w:pPr>
            <w:r>
              <w:rPr>
                <w:sz w:val="21"/>
              </w:rPr>
              <w:t>*计税基数单位</w:t>
            </w:r>
          </w:p>
        </w:tc>
        <w:tc>
          <w:tcPr>
            <w:tcW w:w="2403" w:type="dxa"/>
            <w:gridSpan w:val="2"/>
          </w:tcPr>
          <w:p>
            <w:pPr>
              <w:pStyle w:val="TableParagraph"/>
              <w:spacing w:before="27"/>
              <w:ind w:left="148" w:right="142"/>
              <w:jc w:val="center"/>
              <w:rPr>
                <w:sz w:val="21"/>
              </w:rPr>
            </w:pPr>
            <w:r>
              <w:rPr>
                <w:sz w:val="21"/>
              </w:rPr>
              <w:t>（15）</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390" w:hRule="atLeast"/>
        </w:trPr>
        <w:tc>
          <w:tcPr>
            <w:tcW w:w="1001" w:type="dxa"/>
            <w:vMerge/>
            <w:tcBorders>
              <w:top w:val="nil"/>
            </w:tcBorders>
          </w:tcPr>
          <w:p>
            <w:pPr>
              <w:rPr>
                <w:sz w:val="2"/>
                <w:szCs w:val="2"/>
              </w:rPr>
            </w:pPr>
          </w:p>
        </w:tc>
        <w:tc>
          <w:tcPr>
            <w:tcW w:w="2232" w:type="dxa"/>
          </w:tcPr>
          <w:p>
            <w:pPr>
              <w:pStyle w:val="TableParagraph"/>
              <w:spacing w:before="59"/>
              <w:ind w:left="534"/>
              <w:rPr>
                <w:sz w:val="21"/>
              </w:rPr>
            </w:pPr>
            <w:r>
              <w:rPr>
                <w:sz w:val="21"/>
              </w:rPr>
              <w:t>*污染物单位</w:t>
            </w:r>
          </w:p>
        </w:tc>
        <w:tc>
          <w:tcPr>
            <w:tcW w:w="2403" w:type="dxa"/>
            <w:gridSpan w:val="2"/>
          </w:tcPr>
          <w:p>
            <w:pPr>
              <w:pStyle w:val="TableParagraph"/>
              <w:spacing w:before="59"/>
              <w:ind w:left="148" w:right="142"/>
              <w:jc w:val="center"/>
              <w:rPr>
                <w:sz w:val="21"/>
              </w:rPr>
            </w:pPr>
            <w:r>
              <w:rPr>
                <w:sz w:val="21"/>
              </w:rPr>
              <w:t>（16）</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390" w:hRule="atLeast"/>
        </w:trPr>
        <w:tc>
          <w:tcPr>
            <w:tcW w:w="1001" w:type="dxa"/>
            <w:vMerge/>
            <w:tcBorders>
              <w:top w:val="nil"/>
            </w:tcBorders>
          </w:tcPr>
          <w:p>
            <w:pPr>
              <w:rPr>
                <w:sz w:val="2"/>
                <w:szCs w:val="2"/>
              </w:rPr>
            </w:pPr>
          </w:p>
        </w:tc>
        <w:tc>
          <w:tcPr>
            <w:tcW w:w="2232" w:type="dxa"/>
          </w:tcPr>
          <w:p>
            <w:pPr>
              <w:pStyle w:val="TableParagraph"/>
              <w:spacing w:before="60"/>
              <w:ind w:left="640"/>
              <w:rPr>
                <w:sz w:val="21"/>
              </w:rPr>
            </w:pPr>
            <w:r>
              <w:rPr>
                <w:sz w:val="21"/>
              </w:rPr>
              <w:t>*产污系数</w:t>
            </w:r>
          </w:p>
        </w:tc>
        <w:tc>
          <w:tcPr>
            <w:tcW w:w="2403" w:type="dxa"/>
            <w:gridSpan w:val="2"/>
          </w:tcPr>
          <w:p>
            <w:pPr>
              <w:pStyle w:val="TableParagraph"/>
              <w:spacing w:before="60"/>
              <w:ind w:left="148" w:right="142"/>
              <w:jc w:val="center"/>
              <w:rPr>
                <w:sz w:val="21"/>
              </w:rPr>
            </w:pPr>
            <w:r>
              <w:rPr>
                <w:sz w:val="21"/>
              </w:rPr>
              <w:t>（17）</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390" w:hRule="atLeast"/>
        </w:trPr>
        <w:tc>
          <w:tcPr>
            <w:tcW w:w="1001" w:type="dxa"/>
            <w:vMerge/>
            <w:tcBorders>
              <w:top w:val="nil"/>
            </w:tcBorders>
          </w:tcPr>
          <w:p>
            <w:pPr>
              <w:rPr>
                <w:sz w:val="2"/>
                <w:szCs w:val="2"/>
              </w:rPr>
            </w:pPr>
          </w:p>
        </w:tc>
        <w:tc>
          <w:tcPr>
            <w:tcW w:w="2232" w:type="dxa"/>
          </w:tcPr>
          <w:p>
            <w:pPr>
              <w:pStyle w:val="TableParagraph"/>
              <w:spacing w:before="61"/>
              <w:ind w:left="640"/>
              <w:rPr>
                <w:sz w:val="21"/>
              </w:rPr>
            </w:pPr>
            <w:r>
              <w:rPr>
                <w:sz w:val="21"/>
              </w:rPr>
              <w:t>*排污系数</w:t>
            </w:r>
          </w:p>
        </w:tc>
        <w:tc>
          <w:tcPr>
            <w:tcW w:w="2403" w:type="dxa"/>
            <w:gridSpan w:val="2"/>
          </w:tcPr>
          <w:p>
            <w:pPr>
              <w:pStyle w:val="TableParagraph"/>
              <w:spacing w:before="61"/>
              <w:ind w:left="148" w:right="142"/>
              <w:jc w:val="center"/>
              <w:rPr>
                <w:sz w:val="21"/>
              </w:rPr>
            </w:pPr>
            <w:r>
              <w:rPr>
                <w:sz w:val="21"/>
              </w:rPr>
              <w:t>（18）</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326" w:hRule="atLeast"/>
        </w:trPr>
        <w:tc>
          <w:tcPr>
            <w:tcW w:w="1001" w:type="dxa"/>
            <w:vMerge w:val="restart"/>
          </w:tcPr>
          <w:p>
            <w:pPr>
              <w:pStyle w:val="TableParagraph"/>
              <w:spacing w:before="9"/>
              <w:rPr>
                <w:sz w:val="15"/>
              </w:rPr>
            </w:pPr>
          </w:p>
          <w:p>
            <w:pPr>
              <w:pStyle w:val="TableParagraph"/>
              <w:spacing w:line="290" w:lineRule="auto"/>
              <w:ind w:left="182" w:right="177"/>
              <w:rPr>
                <w:sz w:val="21"/>
              </w:rPr>
            </w:pPr>
            <w:r>
              <w:rPr>
                <w:sz w:val="21"/>
              </w:rPr>
              <w:t>固体废物信息</w:t>
            </w:r>
          </w:p>
        </w:tc>
        <w:tc>
          <w:tcPr>
            <w:tcW w:w="2232" w:type="dxa"/>
          </w:tcPr>
          <w:p>
            <w:pPr>
              <w:pStyle w:val="TableParagraph"/>
              <w:spacing w:before="28"/>
              <w:ind w:left="690"/>
              <w:rPr>
                <w:sz w:val="21"/>
              </w:rPr>
            </w:pPr>
            <w:r>
              <w:rPr>
                <w:sz w:val="21"/>
              </w:rPr>
              <w:t>贮存情况</w:t>
            </w:r>
          </w:p>
        </w:tc>
        <w:tc>
          <w:tcPr>
            <w:tcW w:w="2403" w:type="dxa"/>
            <w:gridSpan w:val="2"/>
          </w:tcPr>
          <w:p>
            <w:pPr>
              <w:pStyle w:val="TableParagraph"/>
              <w:spacing w:before="28"/>
              <w:ind w:left="148" w:right="142"/>
              <w:jc w:val="center"/>
              <w:rPr>
                <w:sz w:val="21"/>
              </w:rPr>
            </w:pPr>
            <w:r>
              <w:rPr>
                <w:sz w:val="21"/>
              </w:rPr>
              <w:t>（19）</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325" w:hRule="atLeast"/>
        </w:trPr>
        <w:tc>
          <w:tcPr>
            <w:tcW w:w="1001" w:type="dxa"/>
            <w:vMerge/>
            <w:tcBorders>
              <w:top w:val="nil"/>
            </w:tcBorders>
          </w:tcPr>
          <w:p>
            <w:pPr>
              <w:rPr>
                <w:sz w:val="2"/>
                <w:szCs w:val="2"/>
              </w:rPr>
            </w:pPr>
          </w:p>
        </w:tc>
        <w:tc>
          <w:tcPr>
            <w:tcW w:w="2232" w:type="dxa"/>
          </w:tcPr>
          <w:p>
            <w:pPr>
              <w:pStyle w:val="TableParagraph"/>
              <w:spacing w:before="28"/>
              <w:ind w:left="690"/>
              <w:rPr>
                <w:sz w:val="21"/>
              </w:rPr>
            </w:pPr>
            <w:r>
              <w:rPr>
                <w:sz w:val="21"/>
              </w:rPr>
              <w:t>处置情况</w:t>
            </w:r>
          </w:p>
        </w:tc>
        <w:tc>
          <w:tcPr>
            <w:tcW w:w="2403" w:type="dxa"/>
            <w:gridSpan w:val="2"/>
          </w:tcPr>
          <w:p>
            <w:pPr>
              <w:pStyle w:val="TableParagraph"/>
              <w:spacing w:before="28"/>
              <w:ind w:left="148" w:right="142"/>
              <w:jc w:val="center"/>
              <w:rPr>
                <w:sz w:val="21"/>
              </w:rPr>
            </w:pPr>
            <w:r>
              <w:rPr>
                <w:sz w:val="21"/>
              </w:rPr>
              <w:t>（20）</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326" w:hRule="atLeast"/>
        </w:trPr>
        <w:tc>
          <w:tcPr>
            <w:tcW w:w="1001" w:type="dxa"/>
            <w:vMerge/>
            <w:tcBorders>
              <w:top w:val="nil"/>
            </w:tcBorders>
          </w:tcPr>
          <w:p>
            <w:pPr>
              <w:rPr>
                <w:sz w:val="2"/>
                <w:szCs w:val="2"/>
              </w:rPr>
            </w:pPr>
          </w:p>
        </w:tc>
        <w:tc>
          <w:tcPr>
            <w:tcW w:w="2232" w:type="dxa"/>
          </w:tcPr>
          <w:p>
            <w:pPr>
              <w:pStyle w:val="TableParagraph"/>
              <w:spacing w:before="28"/>
              <w:ind w:left="481"/>
              <w:rPr>
                <w:sz w:val="21"/>
              </w:rPr>
            </w:pPr>
            <w:r>
              <w:rPr>
                <w:sz w:val="21"/>
              </w:rPr>
              <w:t>综合利用情况</w:t>
            </w:r>
          </w:p>
        </w:tc>
        <w:tc>
          <w:tcPr>
            <w:tcW w:w="2403" w:type="dxa"/>
            <w:gridSpan w:val="2"/>
          </w:tcPr>
          <w:p>
            <w:pPr>
              <w:pStyle w:val="TableParagraph"/>
              <w:spacing w:before="28"/>
              <w:ind w:left="148" w:right="142"/>
              <w:jc w:val="center"/>
              <w:rPr>
                <w:sz w:val="21"/>
              </w:rPr>
            </w:pPr>
            <w:r>
              <w:rPr>
                <w:sz w:val="21"/>
              </w:rPr>
              <w:t>（21）</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301" w:hRule="atLeast"/>
        </w:trPr>
        <w:tc>
          <w:tcPr>
            <w:tcW w:w="1001" w:type="dxa"/>
            <w:vMerge w:val="restart"/>
          </w:tcPr>
          <w:p>
            <w:pPr>
              <w:pStyle w:val="TableParagraph"/>
              <w:rPr>
                <w:sz w:val="20"/>
              </w:rPr>
            </w:pPr>
          </w:p>
          <w:p>
            <w:pPr>
              <w:pStyle w:val="TableParagraph"/>
              <w:spacing w:before="3"/>
              <w:rPr>
                <w:sz w:val="17"/>
              </w:rPr>
            </w:pPr>
          </w:p>
          <w:p>
            <w:pPr>
              <w:pStyle w:val="TableParagraph"/>
              <w:spacing w:line="288" w:lineRule="auto"/>
              <w:ind w:left="287" w:right="283"/>
              <w:rPr>
                <w:sz w:val="21"/>
              </w:rPr>
            </w:pPr>
            <w:r>
              <w:rPr>
                <w:sz w:val="21"/>
              </w:rPr>
              <w:t>噪声信息</w:t>
            </w:r>
          </w:p>
        </w:tc>
        <w:tc>
          <w:tcPr>
            <w:tcW w:w="2232" w:type="dxa"/>
          </w:tcPr>
          <w:p>
            <w:pPr>
              <w:pStyle w:val="TableParagraph"/>
              <w:spacing w:line="254" w:lineRule="exact" w:before="28"/>
              <w:ind w:left="429"/>
              <w:rPr>
                <w:sz w:val="21"/>
              </w:rPr>
            </w:pPr>
            <w:r>
              <w:rPr>
                <w:sz w:val="21"/>
              </w:rPr>
              <w:t>*是否昼夜产生</w:t>
            </w:r>
          </w:p>
        </w:tc>
        <w:tc>
          <w:tcPr>
            <w:tcW w:w="2403" w:type="dxa"/>
            <w:gridSpan w:val="2"/>
          </w:tcPr>
          <w:p>
            <w:pPr>
              <w:pStyle w:val="TableParagraph"/>
              <w:spacing w:line="254" w:lineRule="exact" w:before="28"/>
              <w:ind w:left="148" w:right="142"/>
              <w:jc w:val="center"/>
              <w:rPr>
                <w:sz w:val="21"/>
              </w:rPr>
            </w:pPr>
            <w:r>
              <w:rPr>
                <w:sz w:val="21"/>
              </w:rPr>
              <w:t>（22）</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637" w:hRule="atLeast"/>
        </w:trPr>
        <w:tc>
          <w:tcPr>
            <w:tcW w:w="1001" w:type="dxa"/>
            <w:vMerge/>
            <w:tcBorders>
              <w:top w:val="nil"/>
            </w:tcBorders>
          </w:tcPr>
          <w:p>
            <w:pPr>
              <w:rPr>
                <w:sz w:val="2"/>
                <w:szCs w:val="2"/>
              </w:rPr>
            </w:pPr>
          </w:p>
        </w:tc>
        <w:tc>
          <w:tcPr>
            <w:tcW w:w="2232" w:type="dxa"/>
          </w:tcPr>
          <w:p>
            <w:pPr>
              <w:pStyle w:val="TableParagraph"/>
              <w:spacing w:before="28"/>
              <w:ind w:left="42" w:right="40"/>
              <w:jc w:val="center"/>
              <w:rPr>
                <w:sz w:val="21"/>
              </w:rPr>
            </w:pPr>
            <w:r>
              <w:rPr>
                <w:sz w:val="21"/>
              </w:rPr>
              <w:t>*标准值——昼间(6 时</w:t>
            </w:r>
          </w:p>
          <w:p>
            <w:pPr>
              <w:pStyle w:val="TableParagraph"/>
              <w:spacing w:line="262" w:lineRule="exact" w:before="57"/>
              <w:ind w:left="42" w:right="39"/>
              <w:jc w:val="center"/>
              <w:rPr>
                <w:sz w:val="21"/>
              </w:rPr>
            </w:pPr>
            <w:r>
              <w:rPr>
                <w:sz w:val="21"/>
              </w:rPr>
              <w:t>至 22 时)</w:t>
            </w:r>
          </w:p>
        </w:tc>
        <w:tc>
          <w:tcPr>
            <w:tcW w:w="2403" w:type="dxa"/>
            <w:gridSpan w:val="2"/>
          </w:tcPr>
          <w:p>
            <w:pPr>
              <w:pStyle w:val="TableParagraph"/>
              <w:spacing w:before="2"/>
              <w:rPr>
                <w:sz w:val="14"/>
              </w:rPr>
            </w:pPr>
          </w:p>
          <w:p>
            <w:pPr>
              <w:pStyle w:val="TableParagraph"/>
              <w:ind w:left="148" w:right="142"/>
              <w:jc w:val="center"/>
              <w:rPr>
                <w:sz w:val="21"/>
              </w:rPr>
            </w:pPr>
            <w:r>
              <w:rPr>
                <w:sz w:val="21"/>
              </w:rPr>
              <w:t>（23）</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587" w:hRule="atLeast"/>
        </w:trPr>
        <w:tc>
          <w:tcPr>
            <w:tcW w:w="1001" w:type="dxa"/>
            <w:vMerge/>
            <w:tcBorders>
              <w:top w:val="nil"/>
            </w:tcBorders>
          </w:tcPr>
          <w:p>
            <w:pPr>
              <w:rPr>
                <w:sz w:val="2"/>
                <w:szCs w:val="2"/>
              </w:rPr>
            </w:pPr>
          </w:p>
        </w:tc>
        <w:tc>
          <w:tcPr>
            <w:tcW w:w="2232" w:type="dxa"/>
          </w:tcPr>
          <w:p>
            <w:pPr>
              <w:pStyle w:val="TableParagraph"/>
              <w:spacing w:before="27"/>
              <w:ind w:left="40" w:right="40"/>
              <w:jc w:val="center"/>
              <w:rPr>
                <w:sz w:val="21"/>
              </w:rPr>
            </w:pPr>
            <w:r>
              <w:rPr>
                <w:sz w:val="21"/>
              </w:rPr>
              <w:t>*标准值——夜间(22</w:t>
            </w:r>
          </w:p>
          <w:p>
            <w:pPr>
              <w:pStyle w:val="TableParagraph"/>
              <w:spacing w:line="215" w:lineRule="exact" w:before="57"/>
              <w:ind w:left="40" w:right="40"/>
              <w:jc w:val="center"/>
              <w:rPr>
                <w:sz w:val="21"/>
              </w:rPr>
            </w:pPr>
            <w:r>
              <w:rPr>
                <w:sz w:val="21"/>
              </w:rPr>
              <w:t>时至次日 6 时)</w:t>
            </w:r>
          </w:p>
        </w:tc>
        <w:tc>
          <w:tcPr>
            <w:tcW w:w="2403" w:type="dxa"/>
            <w:gridSpan w:val="2"/>
          </w:tcPr>
          <w:p>
            <w:pPr>
              <w:pStyle w:val="TableParagraph"/>
              <w:spacing w:before="159"/>
              <w:ind w:left="148" w:right="142"/>
              <w:jc w:val="center"/>
              <w:rPr>
                <w:sz w:val="21"/>
              </w:rPr>
            </w:pPr>
            <w:r>
              <w:rPr>
                <w:sz w:val="21"/>
              </w:rPr>
              <w:t>（24）</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bl>
    <w:p>
      <w:pPr>
        <w:spacing w:after="0"/>
        <w:rPr>
          <w:rFonts w:ascii="Times New Roman"/>
          <w:sz w:val="20"/>
        </w:rPr>
        <w:sectPr>
          <w:pgSz w:w="11910" w:h="16840"/>
          <w:pgMar w:header="0" w:footer="527" w:top="1060" w:bottom="800" w:left="820" w:right="640"/>
        </w:sectPr>
      </w:pPr>
    </w:p>
    <w:tbl>
      <w:tblPr>
        <w:tblW w:w="0" w:type="auto"/>
        <w:jc w:val="left"/>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8"/>
        <w:gridCol w:w="2225"/>
        <w:gridCol w:w="2403"/>
        <w:gridCol w:w="963"/>
        <w:gridCol w:w="1022"/>
        <w:gridCol w:w="979"/>
      </w:tblGrid>
      <w:tr>
        <w:trPr>
          <w:trHeight w:val="657" w:hRule="atLeast"/>
        </w:trPr>
        <w:tc>
          <w:tcPr>
            <w:tcW w:w="8600" w:type="dxa"/>
            <w:gridSpan w:val="6"/>
          </w:tcPr>
          <w:p>
            <w:pPr>
              <w:pStyle w:val="TableParagraph"/>
              <w:spacing w:before="2"/>
              <w:rPr>
                <w:sz w:val="15"/>
              </w:rPr>
            </w:pPr>
          </w:p>
          <w:p>
            <w:pPr>
              <w:pStyle w:val="TableParagraph"/>
              <w:ind w:left="3334" w:right="3318"/>
              <w:jc w:val="center"/>
              <w:rPr>
                <w:b/>
                <w:sz w:val="21"/>
              </w:rPr>
            </w:pPr>
            <w:r>
              <w:rPr>
                <w:b/>
                <w:sz w:val="21"/>
              </w:rPr>
              <w:t>申报计算及减免信息</w:t>
            </w:r>
          </w:p>
        </w:tc>
      </w:tr>
      <w:tr>
        <w:trPr>
          <w:trHeight w:val="390" w:hRule="atLeast"/>
        </w:trPr>
        <w:tc>
          <w:tcPr>
            <w:tcW w:w="3233" w:type="dxa"/>
            <w:gridSpan w:val="2"/>
          </w:tcPr>
          <w:p>
            <w:pPr>
              <w:pStyle w:val="TableParagraph"/>
              <w:spacing w:before="59"/>
              <w:ind w:left="440" w:right="433"/>
              <w:jc w:val="center"/>
              <w:rPr>
                <w:sz w:val="21"/>
              </w:rPr>
            </w:pPr>
            <w:r>
              <w:rPr>
                <w:sz w:val="21"/>
              </w:rPr>
              <w:t>*税源编号</w:t>
            </w:r>
          </w:p>
        </w:tc>
        <w:tc>
          <w:tcPr>
            <w:tcW w:w="2403" w:type="dxa"/>
          </w:tcPr>
          <w:p>
            <w:pPr>
              <w:pStyle w:val="TableParagraph"/>
              <w:spacing w:before="59"/>
              <w:ind w:left="937"/>
              <w:rPr>
                <w:sz w:val="21"/>
              </w:rPr>
            </w:pPr>
            <w:r>
              <w:rPr>
                <w:sz w:val="21"/>
              </w:rPr>
              <w:t>（1）</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390" w:hRule="atLeast"/>
        </w:trPr>
        <w:tc>
          <w:tcPr>
            <w:tcW w:w="3233" w:type="dxa"/>
            <w:gridSpan w:val="2"/>
          </w:tcPr>
          <w:p>
            <w:pPr>
              <w:pStyle w:val="TableParagraph"/>
              <w:spacing w:before="60"/>
              <w:ind w:left="933"/>
              <w:rPr>
                <w:sz w:val="21"/>
              </w:rPr>
            </w:pPr>
            <w:r>
              <w:rPr>
                <w:sz w:val="21"/>
              </w:rPr>
              <w:t>*税款所属月份</w:t>
            </w:r>
          </w:p>
        </w:tc>
        <w:tc>
          <w:tcPr>
            <w:tcW w:w="2403" w:type="dxa"/>
          </w:tcPr>
          <w:p>
            <w:pPr>
              <w:pStyle w:val="TableParagraph"/>
              <w:spacing w:before="60"/>
              <w:ind w:left="937"/>
              <w:rPr>
                <w:sz w:val="21"/>
              </w:rPr>
            </w:pPr>
            <w:r>
              <w:rPr>
                <w:sz w:val="21"/>
              </w:rPr>
              <w:t>（2）</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390" w:hRule="atLeast"/>
        </w:trPr>
        <w:tc>
          <w:tcPr>
            <w:tcW w:w="3233" w:type="dxa"/>
            <w:gridSpan w:val="2"/>
          </w:tcPr>
          <w:p>
            <w:pPr>
              <w:pStyle w:val="TableParagraph"/>
              <w:spacing w:before="61"/>
              <w:ind w:left="407"/>
              <w:rPr>
                <w:sz w:val="21"/>
              </w:rPr>
            </w:pPr>
            <w:r>
              <w:rPr>
                <w:sz w:val="21"/>
              </w:rPr>
              <w:t>*排放口名称或噪声源名称</w:t>
            </w:r>
          </w:p>
        </w:tc>
        <w:tc>
          <w:tcPr>
            <w:tcW w:w="2403" w:type="dxa"/>
          </w:tcPr>
          <w:p>
            <w:pPr>
              <w:pStyle w:val="TableParagraph"/>
              <w:spacing w:before="61"/>
              <w:ind w:left="937"/>
              <w:rPr>
                <w:sz w:val="21"/>
              </w:rPr>
            </w:pPr>
            <w:r>
              <w:rPr>
                <w:sz w:val="21"/>
              </w:rPr>
              <w:t>（3）</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390" w:hRule="atLeast"/>
        </w:trPr>
        <w:tc>
          <w:tcPr>
            <w:tcW w:w="3233" w:type="dxa"/>
            <w:gridSpan w:val="2"/>
          </w:tcPr>
          <w:p>
            <w:pPr>
              <w:pStyle w:val="TableParagraph"/>
              <w:spacing w:before="59"/>
              <w:ind w:left="1038"/>
              <w:rPr>
                <w:sz w:val="21"/>
              </w:rPr>
            </w:pPr>
            <w:r>
              <w:rPr>
                <w:sz w:val="21"/>
              </w:rPr>
              <w:t>*污染物类别</w:t>
            </w:r>
          </w:p>
        </w:tc>
        <w:tc>
          <w:tcPr>
            <w:tcW w:w="2403" w:type="dxa"/>
          </w:tcPr>
          <w:p>
            <w:pPr>
              <w:pStyle w:val="TableParagraph"/>
              <w:spacing w:before="59"/>
              <w:ind w:left="937"/>
              <w:rPr>
                <w:sz w:val="21"/>
              </w:rPr>
            </w:pPr>
            <w:r>
              <w:rPr>
                <w:sz w:val="21"/>
              </w:rPr>
              <w:t>（4）</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390" w:hRule="atLeast"/>
        </w:trPr>
        <w:tc>
          <w:tcPr>
            <w:tcW w:w="3233" w:type="dxa"/>
            <w:gridSpan w:val="2"/>
          </w:tcPr>
          <w:p>
            <w:pPr>
              <w:pStyle w:val="TableParagraph"/>
              <w:spacing w:before="60"/>
              <w:ind w:left="933"/>
              <w:rPr>
                <w:sz w:val="21"/>
              </w:rPr>
            </w:pPr>
            <w:r>
              <w:rPr>
                <w:sz w:val="21"/>
              </w:rPr>
              <w:t>*水污染物种类</w:t>
            </w:r>
          </w:p>
        </w:tc>
        <w:tc>
          <w:tcPr>
            <w:tcW w:w="2403" w:type="dxa"/>
          </w:tcPr>
          <w:p>
            <w:pPr>
              <w:pStyle w:val="TableParagraph"/>
              <w:spacing w:before="60"/>
              <w:ind w:left="937"/>
              <w:rPr>
                <w:sz w:val="21"/>
              </w:rPr>
            </w:pPr>
            <w:r>
              <w:rPr>
                <w:sz w:val="21"/>
              </w:rPr>
              <w:t>（5）</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390" w:hRule="atLeast"/>
        </w:trPr>
        <w:tc>
          <w:tcPr>
            <w:tcW w:w="3233" w:type="dxa"/>
            <w:gridSpan w:val="2"/>
          </w:tcPr>
          <w:p>
            <w:pPr>
              <w:pStyle w:val="TableParagraph"/>
              <w:spacing w:before="61"/>
              <w:ind w:left="1038"/>
              <w:rPr>
                <w:sz w:val="21"/>
              </w:rPr>
            </w:pPr>
            <w:r>
              <w:rPr>
                <w:sz w:val="21"/>
              </w:rPr>
              <w:t>*污染物名称</w:t>
            </w:r>
          </w:p>
        </w:tc>
        <w:tc>
          <w:tcPr>
            <w:tcW w:w="2403" w:type="dxa"/>
          </w:tcPr>
          <w:p>
            <w:pPr>
              <w:pStyle w:val="TableParagraph"/>
              <w:spacing w:before="61"/>
              <w:ind w:left="937"/>
              <w:rPr>
                <w:sz w:val="21"/>
              </w:rPr>
            </w:pPr>
            <w:r>
              <w:rPr>
                <w:sz w:val="21"/>
              </w:rPr>
              <w:t>（6）</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390" w:hRule="atLeast"/>
        </w:trPr>
        <w:tc>
          <w:tcPr>
            <w:tcW w:w="3233" w:type="dxa"/>
            <w:gridSpan w:val="2"/>
          </w:tcPr>
          <w:p>
            <w:pPr>
              <w:pStyle w:val="TableParagraph"/>
              <w:spacing w:before="59"/>
              <w:ind w:left="671"/>
              <w:rPr>
                <w:sz w:val="21"/>
              </w:rPr>
            </w:pPr>
            <w:r>
              <w:rPr>
                <w:sz w:val="21"/>
              </w:rPr>
              <w:t>危险废物污染物子类</w:t>
            </w:r>
          </w:p>
        </w:tc>
        <w:tc>
          <w:tcPr>
            <w:tcW w:w="2403" w:type="dxa"/>
          </w:tcPr>
          <w:p>
            <w:pPr>
              <w:pStyle w:val="TableParagraph"/>
              <w:spacing w:before="59"/>
              <w:ind w:left="937"/>
              <w:rPr>
                <w:sz w:val="21"/>
              </w:rPr>
            </w:pPr>
            <w:r>
              <w:rPr>
                <w:sz w:val="21"/>
              </w:rPr>
              <w:t>（7）</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390" w:hRule="atLeast"/>
        </w:trPr>
        <w:tc>
          <w:tcPr>
            <w:tcW w:w="3233" w:type="dxa"/>
            <w:gridSpan w:val="2"/>
          </w:tcPr>
          <w:p>
            <w:pPr>
              <w:pStyle w:val="TableParagraph"/>
              <w:spacing w:before="60"/>
              <w:ind w:left="513"/>
              <w:rPr>
                <w:sz w:val="21"/>
              </w:rPr>
            </w:pPr>
            <w:r>
              <w:rPr>
                <w:sz w:val="21"/>
              </w:rPr>
              <w:t>*污染物排放量计算方法</w:t>
            </w:r>
          </w:p>
        </w:tc>
        <w:tc>
          <w:tcPr>
            <w:tcW w:w="2403" w:type="dxa"/>
          </w:tcPr>
          <w:p>
            <w:pPr>
              <w:pStyle w:val="TableParagraph"/>
              <w:spacing w:before="60"/>
              <w:ind w:left="937"/>
              <w:rPr>
                <w:sz w:val="21"/>
              </w:rPr>
            </w:pPr>
            <w:r>
              <w:rPr>
                <w:sz w:val="21"/>
              </w:rPr>
              <w:t>（8）</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830" w:hRule="atLeast"/>
        </w:trPr>
        <w:tc>
          <w:tcPr>
            <w:tcW w:w="1008" w:type="dxa"/>
            <w:vMerge w:val="restart"/>
          </w:tcPr>
          <w:p>
            <w:pPr>
              <w:pStyle w:val="TableParagraph"/>
              <w:rPr>
                <w:sz w:val="20"/>
              </w:rPr>
            </w:pPr>
          </w:p>
          <w:p>
            <w:pPr>
              <w:pStyle w:val="TableParagraph"/>
              <w:rPr>
                <w:sz w:val="20"/>
              </w:rPr>
            </w:pPr>
          </w:p>
          <w:p>
            <w:pPr>
              <w:pStyle w:val="TableParagraph"/>
              <w:rPr>
                <w:sz w:val="20"/>
              </w:rPr>
            </w:pPr>
          </w:p>
          <w:p>
            <w:pPr>
              <w:pStyle w:val="TableParagraph"/>
              <w:spacing w:before="4"/>
              <w:rPr>
                <w:sz w:val="27"/>
              </w:rPr>
            </w:pPr>
          </w:p>
          <w:p>
            <w:pPr>
              <w:pStyle w:val="TableParagraph"/>
              <w:spacing w:line="290" w:lineRule="auto"/>
              <w:ind w:left="83" w:right="74"/>
              <w:jc w:val="center"/>
              <w:rPr>
                <w:sz w:val="21"/>
              </w:rPr>
            </w:pPr>
            <w:r>
              <w:rPr>
                <w:sz w:val="21"/>
              </w:rPr>
              <w:t>大气、水污染物监测计算</w:t>
            </w:r>
          </w:p>
        </w:tc>
        <w:tc>
          <w:tcPr>
            <w:tcW w:w="2225" w:type="dxa"/>
          </w:tcPr>
          <w:p>
            <w:pPr>
              <w:pStyle w:val="TableParagraph"/>
              <w:spacing w:before="116"/>
              <w:ind w:left="114"/>
              <w:rPr>
                <w:sz w:val="21"/>
              </w:rPr>
            </w:pPr>
            <w:r>
              <w:rPr>
                <w:sz w:val="21"/>
              </w:rPr>
              <w:t>*废气（废水）排放量</w:t>
            </w:r>
          </w:p>
          <w:p>
            <w:pPr>
              <w:pStyle w:val="TableParagraph"/>
              <w:spacing w:before="57"/>
              <w:ind w:left="167"/>
              <w:rPr>
                <w:sz w:val="21"/>
              </w:rPr>
            </w:pPr>
            <w:r>
              <w:rPr>
                <w:sz w:val="21"/>
              </w:rPr>
              <w:t>（万标立方米、吨）</w:t>
            </w:r>
          </w:p>
        </w:tc>
        <w:tc>
          <w:tcPr>
            <w:tcW w:w="2403" w:type="dxa"/>
          </w:tcPr>
          <w:p>
            <w:pPr>
              <w:pStyle w:val="TableParagraph"/>
              <w:spacing w:before="10"/>
              <w:rPr>
                <w:sz w:val="21"/>
              </w:rPr>
            </w:pPr>
          </w:p>
          <w:p>
            <w:pPr>
              <w:pStyle w:val="TableParagraph"/>
              <w:ind w:left="937"/>
              <w:rPr>
                <w:sz w:val="21"/>
              </w:rPr>
            </w:pPr>
            <w:r>
              <w:rPr>
                <w:sz w:val="21"/>
              </w:rPr>
              <w:t>（9）</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985" w:hRule="atLeast"/>
        </w:trPr>
        <w:tc>
          <w:tcPr>
            <w:tcW w:w="1008" w:type="dxa"/>
            <w:vMerge/>
            <w:tcBorders>
              <w:top w:val="nil"/>
            </w:tcBorders>
          </w:tcPr>
          <w:p>
            <w:pPr>
              <w:rPr>
                <w:sz w:val="2"/>
                <w:szCs w:val="2"/>
              </w:rPr>
            </w:pPr>
          </w:p>
        </w:tc>
        <w:tc>
          <w:tcPr>
            <w:tcW w:w="2225" w:type="dxa"/>
          </w:tcPr>
          <w:p>
            <w:pPr>
              <w:pStyle w:val="TableParagraph"/>
              <w:spacing w:before="3"/>
              <w:rPr>
                <w:sz w:val="15"/>
              </w:rPr>
            </w:pPr>
          </w:p>
          <w:p>
            <w:pPr>
              <w:pStyle w:val="TableParagraph"/>
              <w:spacing w:line="288" w:lineRule="auto"/>
              <w:ind w:left="114" w:right="105" w:firstLine="52"/>
              <w:rPr>
                <w:sz w:val="21"/>
              </w:rPr>
            </w:pPr>
            <w:r>
              <w:rPr>
                <w:sz w:val="21"/>
              </w:rPr>
              <w:t>*实测浓度值（毫克/ 标立方米、毫克/升）</w:t>
            </w:r>
          </w:p>
        </w:tc>
        <w:tc>
          <w:tcPr>
            <w:tcW w:w="2403" w:type="dxa"/>
          </w:tcPr>
          <w:p>
            <w:pPr>
              <w:pStyle w:val="TableParagraph"/>
              <w:spacing w:before="10"/>
              <w:rPr>
                <w:sz w:val="27"/>
              </w:rPr>
            </w:pPr>
          </w:p>
          <w:p>
            <w:pPr>
              <w:pStyle w:val="TableParagraph"/>
              <w:ind w:left="885"/>
              <w:rPr>
                <w:sz w:val="21"/>
              </w:rPr>
            </w:pPr>
            <w:r>
              <w:rPr>
                <w:sz w:val="21"/>
              </w:rPr>
              <w:t>（10）</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972" w:hRule="atLeast"/>
        </w:trPr>
        <w:tc>
          <w:tcPr>
            <w:tcW w:w="1008" w:type="dxa"/>
            <w:vMerge/>
            <w:tcBorders>
              <w:top w:val="nil"/>
            </w:tcBorders>
          </w:tcPr>
          <w:p>
            <w:pPr>
              <w:rPr>
                <w:sz w:val="2"/>
                <w:szCs w:val="2"/>
              </w:rPr>
            </w:pPr>
          </w:p>
        </w:tc>
        <w:tc>
          <w:tcPr>
            <w:tcW w:w="2225" w:type="dxa"/>
          </w:tcPr>
          <w:p>
            <w:pPr>
              <w:pStyle w:val="TableParagraph"/>
              <w:spacing w:before="9"/>
              <w:rPr>
                <w:sz w:val="14"/>
              </w:rPr>
            </w:pPr>
          </w:p>
          <w:p>
            <w:pPr>
              <w:pStyle w:val="TableParagraph"/>
              <w:spacing w:line="288" w:lineRule="auto"/>
              <w:ind w:left="323" w:right="98" w:hanging="216"/>
              <w:rPr>
                <w:sz w:val="21"/>
              </w:rPr>
            </w:pPr>
            <w:r>
              <w:rPr>
                <w:sz w:val="21"/>
              </w:rPr>
              <w:t>*</w:t>
            </w:r>
            <w:r>
              <w:rPr>
                <w:spacing w:val="-23"/>
                <w:sz w:val="21"/>
              </w:rPr>
              <w:t>月均浓度</w:t>
            </w:r>
            <w:r>
              <w:rPr>
                <w:sz w:val="21"/>
              </w:rPr>
              <w:t>（毫克/</w:t>
            </w:r>
            <w:r>
              <w:rPr>
                <w:spacing w:val="-6"/>
                <w:sz w:val="21"/>
              </w:rPr>
              <w:t>标立</w:t>
            </w:r>
            <w:r>
              <w:rPr>
                <w:sz w:val="21"/>
              </w:rPr>
              <w:t>方米、毫克/升）</w:t>
            </w:r>
          </w:p>
        </w:tc>
        <w:tc>
          <w:tcPr>
            <w:tcW w:w="2403" w:type="dxa"/>
          </w:tcPr>
          <w:p>
            <w:pPr>
              <w:pStyle w:val="TableParagraph"/>
              <w:spacing w:before="6"/>
              <w:rPr>
                <w:sz w:val="27"/>
              </w:rPr>
            </w:pPr>
          </w:p>
          <w:p>
            <w:pPr>
              <w:pStyle w:val="TableParagraph"/>
              <w:ind w:left="885"/>
              <w:rPr>
                <w:sz w:val="21"/>
              </w:rPr>
            </w:pPr>
            <w:r>
              <w:rPr>
                <w:sz w:val="21"/>
              </w:rPr>
              <w:t>（11）</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670" w:hRule="atLeast"/>
        </w:trPr>
        <w:tc>
          <w:tcPr>
            <w:tcW w:w="1008" w:type="dxa"/>
            <w:vMerge/>
            <w:tcBorders>
              <w:top w:val="nil"/>
            </w:tcBorders>
          </w:tcPr>
          <w:p>
            <w:pPr>
              <w:rPr>
                <w:sz w:val="2"/>
                <w:szCs w:val="2"/>
              </w:rPr>
            </w:pPr>
          </w:p>
        </w:tc>
        <w:tc>
          <w:tcPr>
            <w:tcW w:w="2225" w:type="dxa"/>
          </w:tcPr>
          <w:p>
            <w:pPr>
              <w:pStyle w:val="TableParagraph"/>
              <w:spacing w:before="37"/>
              <w:ind w:left="41" w:right="34"/>
              <w:jc w:val="center"/>
              <w:rPr>
                <w:sz w:val="21"/>
              </w:rPr>
            </w:pPr>
            <w:r>
              <w:rPr>
                <w:sz w:val="21"/>
              </w:rPr>
              <w:t>*最高浓度（毫克/标立</w:t>
            </w:r>
          </w:p>
          <w:p>
            <w:pPr>
              <w:pStyle w:val="TableParagraph"/>
              <w:spacing w:before="57"/>
              <w:ind w:left="41" w:right="34"/>
              <w:jc w:val="center"/>
              <w:rPr>
                <w:sz w:val="21"/>
              </w:rPr>
            </w:pPr>
            <w:r>
              <w:rPr>
                <w:sz w:val="21"/>
              </w:rPr>
              <w:t>方米、毫克/升）</w:t>
            </w:r>
          </w:p>
        </w:tc>
        <w:tc>
          <w:tcPr>
            <w:tcW w:w="2403" w:type="dxa"/>
          </w:tcPr>
          <w:p>
            <w:pPr>
              <w:pStyle w:val="TableParagraph"/>
              <w:spacing w:before="8"/>
              <w:rPr>
                <w:sz w:val="15"/>
              </w:rPr>
            </w:pPr>
          </w:p>
          <w:p>
            <w:pPr>
              <w:pStyle w:val="TableParagraph"/>
              <w:ind w:left="885"/>
              <w:rPr>
                <w:sz w:val="21"/>
              </w:rPr>
            </w:pPr>
            <w:r>
              <w:rPr>
                <w:sz w:val="21"/>
              </w:rPr>
              <w:t>（12）</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390" w:hRule="atLeast"/>
        </w:trPr>
        <w:tc>
          <w:tcPr>
            <w:tcW w:w="1008" w:type="dxa"/>
            <w:vMerge w:val="restart"/>
          </w:tcPr>
          <w:p>
            <w:pPr>
              <w:pStyle w:val="TableParagraph"/>
              <w:spacing w:line="290" w:lineRule="auto" w:before="135"/>
              <w:ind w:left="107" w:right="50"/>
              <w:jc w:val="center"/>
              <w:rPr>
                <w:sz w:val="21"/>
              </w:rPr>
            </w:pPr>
            <w:r>
              <w:rPr>
                <w:sz w:val="21"/>
              </w:rPr>
              <w:t>产（排</w:t>
            </w:r>
            <w:r>
              <w:rPr>
                <w:spacing w:val="-15"/>
                <w:sz w:val="21"/>
              </w:rPr>
              <w:t>） </w:t>
            </w:r>
            <w:r>
              <w:rPr>
                <w:sz w:val="21"/>
              </w:rPr>
              <w:t>污系数 计算</w:t>
            </w:r>
          </w:p>
        </w:tc>
        <w:tc>
          <w:tcPr>
            <w:tcW w:w="2225" w:type="dxa"/>
          </w:tcPr>
          <w:p>
            <w:pPr>
              <w:pStyle w:val="TableParagraph"/>
              <w:spacing w:before="60"/>
              <w:ind w:left="41" w:right="34"/>
              <w:jc w:val="center"/>
              <w:rPr>
                <w:sz w:val="21"/>
              </w:rPr>
            </w:pPr>
            <w:r>
              <w:rPr>
                <w:sz w:val="21"/>
              </w:rPr>
              <w:t>*计算基数</w:t>
            </w:r>
          </w:p>
        </w:tc>
        <w:tc>
          <w:tcPr>
            <w:tcW w:w="2403" w:type="dxa"/>
          </w:tcPr>
          <w:p>
            <w:pPr>
              <w:pStyle w:val="TableParagraph"/>
              <w:spacing w:before="60"/>
              <w:ind w:left="885"/>
              <w:rPr>
                <w:sz w:val="21"/>
              </w:rPr>
            </w:pPr>
            <w:r>
              <w:rPr>
                <w:sz w:val="21"/>
              </w:rPr>
              <w:t>（13）</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390" w:hRule="atLeast"/>
        </w:trPr>
        <w:tc>
          <w:tcPr>
            <w:tcW w:w="1008" w:type="dxa"/>
            <w:vMerge/>
            <w:tcBorders>
              <w:top w:val="nil"/>
            </w:tcBorders>
          </w:tcPr>
          <w:p>
            <w:pPr>
              <w:rPr>
                <w:sz w:val="2"/>
                <w:szCs w:val="2"/>
              </w:rPr>
            </w:pPr>
          </w:p>
        </w:tc>
        <w:tc>
          <w:tcPr>
            <w:tcW w:w="2225" w:type="dxa"/>
          </w:tcPr>
          <w:p>
            <w:pPr>
              <w:pStyle w:val="TableParagraph"/>
              <w:spacing w:before="59"/>
              <w:ind w:left="41" w:right="34"/>
              <w:jc w:val="center"/>
              <w:rPr>
                <w:sz w:val="21"/>
              </w:rPr>
            </w:pPr>
            <w:r>
              <w:rPr>
                <w:sz w:val="21"/>
              </w:rPr>
              <w:t>*产污系数</w:t>
            </w:r>
          </w:p>
        </w:tc>
        <w:tc>
          <w:tcPr>
            <w:tcW w:w="2403" w:type="dxa"/>
          </w:tcPr>
          <w:p>
            <w:pPr>
              <w:pStyle w:val="TableParagraph"/>
              <w:spacing w:before="59"/>
              <w:ind w:left="885"/>
              <w:rPr>
                <w:sz w:val="21"/>
              </w:rPr>
            </w:pPr>
            <w:r>
              <w:rPr>
                <w:sz w:val="21"/>
              </w:rPr>
              <w:t>（14）</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390" w:hRule="atLeast"/>
        </w:trPr>
        <w:tc>
          <w:tcPr>
            <w:tcW w:w="1008" w:type="dxa"/>
            <w:vMerge/>
            <w:tcBorders>
              <w:top w:val="nil"/>
            </w:tcBorders>
          </w:tcPr>
          <w:p>
            <w:pPr>
              <w:rPr>
                <w:sz w:val="2"/>
                <w:szCs w:val="2"/>
              </w:rPr>
            </w:pPr>
          </w:p>
        </w:tc>
        <w:tc>
          <w:tcPr>
            <w:tcW w:w="2225" w:type="dxa"/>
          </w:tcPr>
          <w:p>
            <w:pPr>
              <w:pStyle w:val="TableParagraph"/>
              <w:spacing w:before="60"/>
              <w:ind w:left="41" w:right="34"/>
              <w:jc w:val="center"/>
              <w:rPr>
                <w:sz w:val="21"/>
              </w:rPr>
            </w:pPr>
            <w:r>
              <w:rPr>
                <w:sz w:val="21"/>
              </w:rPr>
              <w:t>*排污系数</w:t>
            </w:r>
          </w:p>
        </w:tc>
        <w:tc>
          <w:tcPr>
            <w:tcW w:w="2403" w:type="dxa"/>
          </w:tcPr>
          <w:p>
            <w:pPr>
              <w:pStyle w:val="TableParagraph"/>
              <w:spacing w:before="60"/>
              <w:ind w:left="885"/>
              <w:rPr>
                <w:sz w:val="21"/>
              </w:rPr>
            </w:pPr>
            <w:r>
              <w:rPr>
                <w:sz w:val="21"/>
              </w:rPr>
              <w:t>（15）</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661" w:hRule="atLeast"/>
        </w:trPr>
        <w:tc>
          <w:tcPr>
            <w:tcW w:w="1008"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1"/>
              <w:rPr>
                <w:sz w:val="21"/>
              </w:rPr>
            </w:pPr>
          </w:p>
          <w:p>
            <w:pPr>
              <w:pStyle w:val="TableParagraph"/>
              <w:spacing w:line="290" w:lineRule="auto"/>
              <w:ind w:left="189" w:right="177"/>
              <w:rPr>
                <w:sz w:val="21"/>
              </w:rPr>
            </w:pPr>
            <w:r>
              <w:rPr>
                <w:sz w:val="21"/>
              </w:rPr>
              <w:t>固体废物计算</w:t>
            </w:r>
          </w:p>
        </w:tc>
        <w:tc>
          <w:tcPr>
            <w:tcW w:w="2225" w:type="dxa"/>
          </w:tcPr>
          <w:p>
            <w:pPr>
              <w:pStyle w:val="TableParagraph"/>
              <w:spacing w:before="34"/>
              <w:ind w:left="41" w:right="32"/>
              <w:jc w:val="center"/>
              <w:rPr>
                <w:sz w:val="21"/>
              </w:rPr>
            </w:pPr>
            <w:r>
              <w:rPr>
                <w:sz w:val="21"/>
              </w:rPr>
              <w:t>*本月固体废物的产生</w:t>
            </w:r>
          </w:p>
          <w:p>
            <w:pPr>
              <w:pStyle w:val="TableParagraph"/>
              <w:spacing w:before="55"/>
              <w:ind w:left="41" w:right="33"/>
              <w:jc w:val="center"/>
              <w:rPr>
                <w:sz w:val="21"/>
              </w:rPr>
            </w:pPr>
            <w:r>
              <w:rPr>
                <w:sz w:val="21"/>
              </w:rPr>
              <w:t>量(吨)</w:t>
            </w:r>
          </w:p>
        </w:tc>
        <w:tc>
          <w:tcPr>
            <w:tcW w:w="2403" w:type="dxa"/>
          </w:tcPr>
          <w:p>
            <w:pPr>
              <w:pStyle w:val="TableParagraph"/>
              <w:spacing w:before="2"/>
              <w:rPr>
                <w:sz w:val="15"/>
              </w:rPr>
            </w:pPr>
          </w:p>
          <w:p>
            <w:pPr>
              <w:pStyle w:val="TableParagraph"/>
              <w:spacing w:before="1"/>
              <w:ind w:left="885"/>
              <w:rPr>
                <w:sz w:val="21"/>
              </w:rPr>
            </w:pPr>
            <w:r>
              <w:rPr>
                <w:sz w:val="21"/>
              </w:rPr>
              <w:t>（16）</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662" w:hRule="atLeast"/>
        </w:trPr>
        <w:tc>
          <w:tcPr>
            <w:tcW w:w="1008" w:type="dxa"/>
            <w:vMerge/>
            <w:tcBorders>
              <w:top w:val="nil"/>
            </w:tcBorders>
          </w:tcPr>
          <w:p>
            <w:pPr>
              <w:rPr>
                <w:sz w:val="2"/>
                <w:szCs w:val="2"/>
              </w:rPr>
            </w:pPr>
          </w:p>
        </w:tc>
        <w:tc>
          <w:tcPr>
            <w:tcW w:w="2225" w:type="dxa"/>
          </w:tcPr>
          <w:p>
            <w:pPr>
              <w:pStyle w:val="TableParagraph"/>
              <w:spacing w:before="34"/>
              <w:ind w:left="41" w:right="32"/>
              <w:jc w:val="center"/>
              <w:rPr>
                <w:sz w:val="21"/>
              </w:rPr>
            </w:pPr>
            <w:r>
              <w:rPr>
                <w:sz w:val="21"/>
              </w:rPr>
              <w:t>*本月固体废物的贮存</w:t>
            </w:r>
          </w:p>
          <w:p>
            <w:pPr>
              <w:pStyle w:val="TableParagraph"/>
              <w:spacing w:before="55"/>
              <w:ind w:left="41" w:right="33"/>
              <w:jc w:val="center"/>
              <w:rPr>
                <w:sz w:val="21"/>
              </w:rPr>
            </w:pPr>
            <w:r>
              <w:rPr>
                <w:sz w:val="21"/>
              </w:rPr>
              <w:t>量(吨)</w:t>
            </w:r>
          </w:p>
        </w:tc>
        <w:tc>
          <w:tcPr>
            <w:tcW w:w="2403" w:type="dxa"/>
          </w:tcPr>
          <w:p>
            <w:pPr>
              <w:pStyle w:val="TableParagraph"/>
              <w:spacing w:before="2"/>
              <w:rPr>
                <w:sz w:val="15"/>
              </w:rPr>
            </w:pPr>
          </w:p>
          <w:p>
            <w:pPr>
              <w:pStyle w:val="TableParagraph"/>
              <w:spacing w:before="1"/>
              <w:ind w:left="885"/>
              <w:rPr>
                <w:sz w:val="21"/>
              </w:rPr>
            </w:pPr>
            <w:r>
              <w:rPr>
                <w:sz w:val="21"/>
              </w:rPr>
              <w:t>（17）</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662" w:hRule="atLeast"/>
        </w:trPr>
        <w:tc>
          <w:tcPr>
            <w:tcW w:w="1008" w:type="dxa"/>
            <w:vMerge/>
            <w:tcBorders>
              <w:top w:val="nil"/>
            </w:tcBorders>
          </w:tcPr>
          <w:p>
            <w:pPr>
              <w:rPr>
                <w:sz w:val="2"/>
                <w:szCs w:val="2"/>
              </w:rPr>
            </w:pPr>
          </w:p>
        </w:tc>
        <w:tc>
          <w:tcPr>
            <w:tcW w:w="2225" w:type="dxa"/>
          </w:tcPr>
          <w:p>
            <w:pPr>
              <w:pStyle w:val="TableParagraph"/>
              <w:spacing w:before="34"/>
              <w:ind w:left="41" w:right="32"/>
              <w:jc w:val="center"/>
              <w:rPr>
                <w:sz w:val="21"/>
              </w:rPr>
            </w:pPr>
            <w:r>
              <w:rPr>
                <w:sz w:val="21"/>
              </w:rPr>
              <w:t>*本月固体废物的处置</w:t>
            </w:r>
          </w:p>
          <w:p>
            <w:pPr>
              <w:pStyle w:val="TableParagraph"/>
              <w:spacing w:before="55"/>
              <w:ind w:left="41" w:right="33"/>
              <w:jc w:val="center"/>
              <w:rPr>
                <w:sz w:val="21"/>
              </w:rPr>
            </w:pPr>
            <w:r>
              <w:rPr>
                <w:sz w:val="21"/>
              </w:rPr>
              <w:t>量(吨)</w:t>
            </w:r>
          </w:p>
        </w:tc>
        <w:tc>
          <w:tcPr>
            <w:tcW w:w="2403" w:type="dxa"/>
          </w:tcPr>
          <w:p>
            <w:pPr>
              <w:pStyle w:val="TableParagraph"/>
              <w:spacing w:before="2"/>
              <w:rPr>
                <w:sz w:val="15"/>
              </w:rPr>
            </w:pPr>
          </w:p>
          <w:p>
            <w:pPr>
              <w:pStyle w:val="TableParagraph"/>
              <w:spacing w:before="1"/>
              <w:ind w:left="885"/>
              <w:rPr>
                <w:sz w:val="21"/>
              </w:rPr>
            </w:pPr>
            <w:r>
              <w:rPr>
                <w:sz w:val="21"/>
              </w:rPr>
              <w:t>（18）</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678" w:hRule="atLeast"/>
        </w:trPr>
        <w:tc>
          <w:tcPr>
            <w:tcW w:w="1008" w:type="dxa"/>
            <w:vMerge/>
            <w:tcBorders>
              <w:top w:val="nil"/>
            </w:tcBorders>
          </w:tcPr>
          <w:p>
            <w:pPr>
              <w:rPr>
                <w:sz w:val="2"/>
                <w:szCs w:val="2"/>
              </w:rPr>
            </w:pPr>
          </w:p>
        </w:tc>
        <w:tc>
          <w:tcPr>
            <w:tcW w:w="2225" w:type="dxa"/>
          </w:tcPr>
          <w:p>
            <w:pPr>
              <w:pStyle w:val="TableParagraph"/>
              <w:spacing w:before="41"/>
              <w:ind w:left="41" w:right="32"/>
              <w:jc w:val="center"/>
              <w:rPr>
                <w:sz w:val="21"/>
              </w:rPr>
            </w:pPr>
            <w:r>
              <w:rPr>
                <w:sz w:val="21"/>
              </w:rPr>
              <w:t>*本月固体废物的综合</w:t>
            </w:r>
          </w:p>
          <w:p>
            <w:pPr>
              <w:pStyle w:val="TableParagraph"/>
              <w:spacing w:before="57"/>
              <w:ind w:left="41" w:right="34"/>
              <w:jc w:val="center"/>
              <w:rPr>
                <w:sz w:val="21"/>
              </w:rPr>
            </w:pPr>
            <w:r>
              <w:rPr>
                <w:sz w:val="21"/>
              </w:rPr>
              <w:t>利用量（吨）</w:t>
            </w:r>
          </w:p>
        </w:tc>
        <w:tc>
          <w:tcPr>
            <w:tcW w:w="2403" w:type="dxa"/>
          </w:tcPr>
          <w:p>
            <w:pPr>
              <w:pStyle w:val="TableParagraph"/>
              <w:spacing w:before="12"/>
              <w:rPr>
                <w:sz w:val="15"/>
              </w:rPr>
            </w:pPr>
          </w:p>
          <w:p>
            <w:pPr>
              <w:pStyle w:val="TableParagraph"/>
              <w:ind w:left="885"/>
              <w:rPr>
                <w:sz w:val="21"/>
              </w:rPr>
            </w:pPr>
            <w:r>
              <w:rPr>
                <w:sz w:val="21"/>
              </w:rPr>
              <w:t>（19）</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390" w:hRule="atLeast"/>
        </w:trPr>
        <w:tc>
          <w:tcPr>
            <w:tcW w:w="1008" w:type="dxa"/>
            <w:vMerge w:val="restart"/>
          </w:tcPr>
          <w:p>
            <w:pPr>
              <w:pStyle w:val="TableParagraph"/>
              <w:rPr>
                <w:sz w:val="20"/>
              </w:rPr>
            </w:pPr>
          </w:p>
          <w:p>
            <w:pPr>
              <w:pStyle w:val="TableParagraph"/>
              <w:spacing w:before="10"/>
              <w:rPr>
                <w:sz w:val="18"/>
              </w:rPr>
            </w:pPr>
          </w:p>
          <w:p>
            <w:pPr>
              <w:pStyle w:val="TableParagraph"/>
              <w:spacing w:line="290" w:lineRule="auto"/>
              <w:ind w:left="398" w:right="177" w:hanging="209"/>
              <w:rPr>
                <w:sz w:val="21"/>
              </w:rPr>
            </w:pPr>
            <w:r>
              <w:rPr>
                <w:sz w:val="21"/>
              </w:rPr>
              <w:t>噪声计算</w:t>
            </w:r>
          </w:p>
        </w:tc>
        <w:tc>
          <w:tcPr>
            <w:tcW w:w="2225" w:type="dxa"/>
          </w:tcPr>
          <w:p>
            <w:pPr>
              <w:pStyle w:val="TableParagraph"/>
              <w:spacing w:before="60"/>
              <w:ind w:left="41" w:right="34"/>
              <w:jc w:val="center"/>
              <w:rPr>
                <w:sz w:val="21"/>
              </w:rPr>
            </w:pPr>
            <w:r>
              <w:rPr>
                <w:sz w:val="21"/>
              </w:rPr>
              <w:t>*噪声时段</w:t>
            </w:r>
          </w:p>
        </w:tc>
        <w:tc>
          <w:tcPr>
            <w:tcW w:w="2403" w:type="dxa"/>
          </w:tcPr>
          <w:p>
            <w:pPr>
              <w:pStyle w:val="TableParagraph"/>
              <w:spacing w:before="60"/>
              <w:ind w:left="885"/>
              <w:rPr>
                <w:sz w:val="21"/>
              </w:rPr>
            </w:pPr>
            <w:r>
              <w:rPr>
                <w:sz w:val="21"/>
              </w:rPr>
              <w:t>（20）</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390" w:hRule="atLeast"/>
        </w:trPr>
        <w:tc>
          <w:tcPr>
            <w:tcW w:w="1008" w:type="dxa"/>
            <w:vMerge/>
            <w:tcBorders>
              <w:top w:val="nil"/>
            </w:tcBorders>
          </w:tcPr>
          <w:p>
            <w:pPr>
              <w:rPr>
                <w:sz w:val="2"/>
                <w:szCs w:val="2"/>
              </w:rPr>
            </w:pPr>
          </w:p>
        </w:tc>
        <w:tc>
          <w:tcPr>
            <w:tcW w:w="2225" w:type="dxa"/>
          </w:tcPr>
          <w:p>
            <w:pPr>
              <w:pStyle w:val="TableParagraph"/>
              <w:spacing w:before="61"/>
              <w:ind w:left="41" w:right="32"/>
              <w:jc w:val="center"/>
              <w:rPr>
                <w:sz w:val="21"/>
              </w:rPr>
            </w:pPr>
            <w:r>
              <w:rPr>
                <w:sz w:val="21"/>
              </w:rPr>
              <w:t>*监测分贝数</w:t>
            </w:r>
          </w:p>
        </w:tc>
        <w:tc>
          <w:tcPr>
            <w:tcW w:w="2403" w:type="dxa"/>
          </w:tcPr>
          <w:p>
            <w:pPr>
              <w:pStyle w:val="TableParagraph"/>
              <w:spacing w:before="61"/>
              <w:ind w:left="885"/>
              <w:rPr>
                <w:sz w:val="21"/>
              </w:rPr>
            </w:pPr>
            <w:r>
              <w:rPr>
                <w:sz w:val="21"/>
              </w:rPr>
              <w:t>（21）</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390" w:hRule="atLeast"/>
        </w:trPr>
        <w:tc>
          <w:tcPr>
            <w:tcW w:w="1008" w:type="dxa"/>
            <w:vMerge/>
            <w:tcBorders>
              <w:top w:val="nil"/>
            </w:tcBorders>
          </w:tcPr>
          <w:p>
            <w:pPr>
              <w:rPr>
                <w:sz w:val="2"/>
                <w:szCs w:val="2"/>
              </w:rPr>
            </w:pPr>
          </w:p>
        </w:tc>
        <w:tc>
          <w:tcPr>
            <w:tcW w:w="2225" w:type="dxa"/>
          </w:tcPr>
          <w:p>
            <w:pPr>
              <w:pStyle w:val="TableParagraph"/>
              <w:spacing w:before="59"/>
              <w:ind w:left="41" w:right="34"/>
              <w:jc w:val="center"/>
              <w:rPr>
                <w:sz w:val="21"/>
              </w:rPr>
            </w:pPr>
            <w:r>
              <w:rPr>
                <w:sz w:val="21"/>
              </w:rPr>
              <w:t>*超标不足 15 天</w:t>
            </w:r>
          </w:p>
        </w:tc>
        <w:tc>
          <w:tcPr>
            <w:tcW w:w="2403" w:type="dxa"/>
          </w:tcPr>
          <w:p>
            <w:pPr>
              <w:pStyle w:val="TableParagraph"/>
              <w:spacing w:before="59"/>
              <w:ind w:left="885"/>
              <w:rPr>
                <w:sz w:val="21"/>
              </w:rPr>
            </w:pPr>
            <w:r>
              <w:rPr>
                <w:sz w:val="21"/>
              </w:rPr>
              <w:t>（22）</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390" w:hRule="atLeast"/>
        </w:trPr>
        <w:tc>
          <w:tcPr>
            <w:tcW w:w="1008" w:type="dxa"/>
            <w:vMerge/>
            <w:tcBorders>
              <w:top w:val="nil"/>
            </w:tcBorders>
          </w:tcPr>
          <w:p>
            <w:pPr>
              <w:rPr>
                <w:sz w:val="2"/>
                <w:szCs w:val="2"/>
              </w:rPr>
            </w:pPr>
          </w:p>
        </w:tc>
        <w:tc>
          <w:tcPr>
            <w:tcW w:w="2225" w:type="dxa"/>
          </w:tcPr>
          <w:p>
            <w:pPr>
              <w:pStyle w:val="TableParagraph"/>
              <w:spacing w:before="60"/>
              <w:ind w:left="41" w:right="34"/>
              <w:jc w:val="center"/>
              <w:rPr>
                <w:sz w:val="21"/>
              </w:rPr>
            </w:pPr>
            <w:r>
              <w:rPr>
                <w:sz w:val="21"/>
              </w:rPr>
              <w:t>*两处以上噪声超标</w:t>
            </w:r>
          </w:p>
        </w:tc>
        <w:tc>
          <w:tcPr>
            <w:tcW w:w="2403" w:type="dxa"/>
          </w:tcPr>
          <w:p>
            <w:pPr>
              <w:pStyle w:val="TableParagraph"/>
              <w:spacing w:before="60"/>
              <w:ind w:left="885"/>
              <w:rPr>
                <w:sz w:val="21"/>
              </w:rPr>
            </w:pPr>
            <w:r>
              <w:rPr>
                <w:sz w:val="21"/>
              </w:rPr>
              <w:t>（23）</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390" w:hRule="atLeast"/>
        </w:trPr>
        <w:tc>
          <w:tcPr>
            <w:tcW w:w="1008" w:type="dxa"/>
            <w:vMerge w:val="restart"/>
          </w:tcPr>
          <w:p>
            <w:pPr>
              <w:pStyle w:val="TableParagraph"/>
              <w:rPr>
                <w:sz w:val="20"/>
              </w:rPr>
            </w:pPr>
          </w:p>
          <w:p>
            <w:pPr>
              <w:pStyle w:val="TableParagraph"/>
              <w:spacing w:before="11"/>
              <w:rPr>
                <w:sz w:val="18"/>
              </w:rPr>
            </w:pPr>
          </w:p>
          <w:p>
            <w:pPr>
              <w:pStyle w:val="TableParagraph"/>
              <w:spacing w:line="288" w:lineRule="auto"/>
              <w:ind w:left="189" w:right="177"/>
              <w:rPr>
                <w:sz w:val="21"/>
              </w:rPr>
            </w:pPr>
            <w:r>
              <w:rPr>
                <w:sz w:val="21"/>
              </w:rPr>
              <w:t>抽样测算计算</w:t>
            </w:r>
          </w:p>
        </w:tc>
        <w:tc>
          <w:tcPr>
            <w:tcW w:w="2225" w:type="dxa"/>
          </w:tcPr>
          <w:p>
            <w:pPr>
              <w:pStyle w:val="TableParagraph"/>
              <w:spacing w:before="61"/>
              <w:ind w:left="38" w:right="34"/>
              <w:jc w:val="center"/>
              <w:rPr>
                <w:sz w:val="21"/>
              </w:rPr>
            </w:pPr>
            <w:r>
              <w:rPr>
                <w:sz w:val="21"/>
              </w:rPr>
              <w:t>特征指标</w:t>
            </w:r>
          </w:p>
        </w:tc>
        <w:tc>
          <w:tcPr>
            <w:tcW w:w="2403" w:type="dxa"/>
          </w:tcPr>
          <w:p>
            <w:pPr>
              <w:pStyle w:val="TableParagraph"/>
              <w:spacing w:before="61"/>
              <w:ind w:left="885"/>
              <w:rPr>
                <w:sz w:val="21"/>
              </w:rPr>
            </w:pPr>
            <w:r>
              <w:rPr>
                <w:sz w:val="21"/>
              </w:rPr>
              <w:t>（24）</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390" w:hRule="atLeast"/>
        </w:trPr>
        <w:tc>
          <w:tcPr>
            <w:tcW w:w="1008" w:type="dxa"/>
            <w:vMerge/>
            <w:tcBorders>
              <w:top w:val="nil"/>
            </w:tcBorders>
          </w:tcPr>
          <w:p>
            <w:pPr>
              <w:rPr>
                <w:sz w:val="2"/>
                <w:szCs w:val="2"/>
              </w:rPr>
            </w:pPr>
          </w:p>
        </w:tc>
        <w:tc>
          <w:tcPr>
            <w:tcW w:w="2225" w:type="dxa"/>
          </w:tcPr>
          <w:p>
            <w:pPr>
              <w:pStyle w:val="TableParagraph"/>
              <w:spacing w:before="59"/>
              <w:ind w:left="38" w:right="34"/>
              <w:jc w:val="center"/>
              <w:rPr>
                <w:sz w:val="21"/>
              </w:rPr>
            </w:pPr>
            <w:r>
              <w:rPr>
                <w:sz w:val="21"/>
              </w:rPr>
              <w:t>特征单位</w:t>
            </w:r>
          </w:p>
        </w:tc>
        <w:tc>
          <w:tcPr>
            <w:tcW w:w="2403" w:type="dxa"/>
          </w:tcPr>
          <w:p>
            <w:pPr>
              <w:pStyle w:val="TableParagraph"/>
              <w:spacing w:before="59"/>
              <w:ind w:left="885"/>
              <w:rPr>
                <w:sz w:val="21"/>
              </w:rPr>
            </w:pPr>
            <w:r>
              <w:rPr>
                <w:sz w:val="21"/>
              </w:rPr>
              <w:t>（25）</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390" w:hRule="atLeast"/>
        </w:trPr>
        <w:tc>
          <w:tcPr>
            <w:tcW w:w="1008" w:type="dxa"/>
            <w:vMerge/>
            <w:tcBorders>
              <w:top w:val="nil"/>
            </w:tcBorders>
          </w:tcPr>
          <w:p>
            <w:pPr>
              <w:rPr>
                <w:sz w:val="2"/>
                <w:szCs w:val="2"/>
              </w:rPr>
            </w:pPr>
          </w:p>
        </w:tc>
        <w:tc>
          <w:tcPr>
            <w:tcW w:w="2225" w:type="dxa"/>
          </w:tcPr>
          <w:p>
            <w:pPr>
              <w:pStyle w:val="TableParagraph"/>
              <w:spacing w:before="60"/>
              <w:ind w:left="41" w:right="34"/>
              <w:jc w:val="center"/>
              <w:rPr>
                <w:sz w:val="21"/>
              </w:rPr>
            </w:pPr>
            <w:r>
              <w:rPr>
                <w:sz w:val="21"/>
              </w:rPr>
              <w:t>特征指标数量</w:t>
            </w:r>
          </w:p>
        </w:tc>
        <w:tc>
          <w:tcPr>
            <w:tcW w:w="2403" w:type="dxa"/>
          </w:tcPr>
          <w:p>
            <w:pPr>
              <w:pStyle w:val="TableParagraph"/>
              <w:spacing w:before="60"/>
              <w:ind w:left="885"/>
              <w:rPr>
                <w:sz w:val="21"/>
              </w:rPr>
            </w:pPr>
            <w:r>
              <w:rPr>
                <w:sz w:val="21"/>
              </w:rPr>
              <w:t>（26）</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388" w:hRule="atLeast"/>
        </w:trPr>
        <w:tc>
          <w:tcPr>
            <w:tcW w:w="1008" w:type="dxa"/>
            <w:vMerge/>
            <w:tcBorders>
              <w:top w:val="nil"/>
            </w:tcBorders>
          </w:tcPr>
          <w:p>
            <w:pPr>
              <w:rPr>
                <w:sz w:val="2"/>
                <w:szCs w:val="2"/>
              </w:rPr>
            </w:pPr>
          </w:p>
        </w:tc>
        <w:tc>
          <w:tcPr>
            <w:tcW w:w="2225" w:type="dxa"/>
          </w:tcPr>
          <w:p>
            <w:pPr>
              <w:pStyle w:val="TableParagraph"/>
              <w:spacing w:before="61"/>
              <w:ind w:left="38" w:right="34"/>
              <w:jc w:val="center"/>
              <w:rPr>
                <w:sz w:val="21"/>
              </w:rPr>
            </w:pPr>
            <w:r>
              <w:rPr>
                <w:sz w:val="21"/>
              </w:rPr>
              <w:t>特征系数</w:t>
            </w:r>
          </w:p>
        </w:tc>
        <w:tc>
          <w:tcPr>
            <w:tcW w:w="2403" w:type="dxa"/>
          </w:tcPr>
          <w:p>
            <w:pPr>
              <w:pStyle w:val="TableParagraph"/>
              <w:spacing w:before="61"/>
              <w:ind w:left="990"/>
              <w:rPr>
                <w:sz w:val="21"/>
              </w:rPr>
            </w:pPr>
            <w:r>
              <w:rPr>
                <w:sz w:val="21"/>
              </w:rPr>
              <w:t>(27)</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bl>
    <w:p>
      <w:pPr>
        <w:spacing w:after="0"/>
        <w:rPr>
          <w:rFonts w:ascii="Times New Roman"/>
          <w:sz w:val="20"/>
        </w:rPr>
        <w:sectPr>
          <w:pgSz w:w="11910" w:h="16840"/>
          <w:pgMar w:header="0" w:footer="527" w:top="960" w:bottom="720" w:left="820" w:right="640"/>
        </w:sectPr>
      </w:pPr>
    </w:p>
    <w:tbl>
      <w:tblPr>
        <w:tblW w:w="0" w:type="auto"/>
        <w:jc w:val="left"/>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33"/>
        <w:gridCol w:w="2403"/>
        <w:gridCol w:w="963"/>
        <w:gridCol w:w="1022"/>
        <w:gridCol w:w="979"/>
      </w:tblGrid>
      <w:tr>
        <w:trPr>
          <w:trHeight w:val="4867" w:hRule="atLeast"/>
        </w:trPr>
        <w:tc>
          <w:tcPr>
            <w:tcW w:w="3233"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26"/>
              </w:rPr>
            </w:pPr>
          </w:p>
          <w:p>
            <w:pPr>
              <w:pStyle w:val="TableParagraph"/>
              <w:spacing w:line="288" w:lineRule="auto"/>
              <w:ind w:left="1091" w:right="977" w:hanging="106"/>
              <w:rPr>
                <w:sz w:val="21"/>
              </w:rPr>
            </w:pPr>
            <w:r>
              <w:rPr>
                <w:sz w:val="21"/>
              </w:rPr>
              <w:t>污染物排放量(千克或吨)</w:t>
            </w:r>
          </w:p>
        </w:tc>
        <w:tc>
          <w:tcPr>
            <w:tcW w:w="2403" w:type="dxa"/>
          </w:tcPr>
          <w:p>
            <w:pPr>
              <w:pStyle w:val="TableParagraph"/>
              <w:spacing w:line="290" w:lineRule="auto" w:before="29"/>
              <w:ind w:left="107" w:right="95"/>
              <w:rPr>
                <w:sz w:val="21"/>
              </w:rPr>
            </w:pPr>
            <w:r>
              <w:rPr>
                <w:sz w:val="21"/>
              </w:rPr>
              <w:t>大气、水污染物监测计算：（28）=(9)×(10)</w:t>
            </w:r>
          </w:p>
          <w:p>
            <w:pPr>
              <w:pStyle w:val="TableParagraph"/>
              <w:spacing w:line="268" w:lineRule="exact"/>
              <w:ind w:left="107"/>
              <w:rPr>
                <w:sz w:val="21"/>
              </w:rPr>
            </w:pPr>
            <w:r>
              <w:rPr>
                <w:sz w:val="21"/>
              </w:rPr>
              <w:t>÷100(1000)</w:t>
            </w:r>
          </w:p>
          <w:p>
            <w:pPr>
              <w:pStyle w:val="TableParagraph"/>
              <w:spacing w:line="290" w:lineRule="auto" w:before="57"/>
              <w:ind w:left="107" w:right="-15"/>
              <w:rPr>
                <w:sz w:val="21"/>
              </w:rPr>
            </w:pPr>
            <w:r>
              <w:rPr>
                <w:spacing w:val="-4"/>
                <w:sz w:val="21"/>
              </w:rPr>
              <w:t>大气、水污染物产</w:t>
            </w:r>
            <w:r>
              <w:rPr>
                <w:sz w:val="21"/>
              </w:rPr>
              <w:t>（排） 污系数计算：</w:t>
            </w:r>
          </w:p>
          <w:p>
            <w:pPr>
              <w:pStyle w:val="TableParagraph"/>
              <w:spacing w:before="1"/>
              <w:ind w:left="107"/>
              <w:rPr>
                <w:sz w:val="21"/>
              </w:rPr>
            </w:pPr>
            <w:r>
              <w:rPr>
                <w:sz w:val="21"/>
              </w:rPr>
              <w:t>（28）=(13)×(14)×M</w:t>
            </w:r>
          </w:p>
          <w:p>
            <w:pPr>
              <w:pStyle w:val="TableParagraph"/>
              <w:spacing w:before="58"/>
              <w:ind w:left="107"/>
              <w:rPr>
                <w:sz w:val="21"/>
              </w:rPr>
            </w:pPr>
            <w:r>
              <w:rPr>
                <w:sz w:val="21"/>
              </w:rPr>
              <w:t>（28）=(13)×(15)×M</w:t>
            </w:r>
          </w:p>
          <w:p>
            <w:pPr>
              <w:pStyle w:val="TableParagraph"/>
              <w:spacing w:line="288" w:lineRule="auto" w:before="57"/>
              <w:ind w:left="107" w:right="48"/>
              <w:rPr>
                <w:sz w:val="21"/>
              </w:rPr>
            </w:pPr>
            <w:r>
              <w:rPr>
                <w:sz w:val="21"/>
              </w:rPr>
              <w:t>pH 值、大肠菌群数、余氯量等水污染物计算：</w:t>
            </w:r>
          </w:p>
          <w:p>
            <w:pPr>
              <w:pStyle w:val="TableParagraph"/>
              <w:spacing w:before="5"/>
              <w:ind w:left="107"/>
              <w:rPr>
                <w:sz w:val="21"/>
              </w:rPr>
            </w:pPr>
            <w:r>
              <w:rPr>
                <w:sz w:val="21"/>
              </w:rPr>
              <w:t>（28）=(9)</w:t>
            </w:r>
          </w:p>
          <w:p>
            <w:pPr>
              <w:pStyle w:val="TableParagraph"/>
              <w:spacing w:before="57"/>
              <w:ind w:left="107" w:right="-15"/>
              <w:rPr>
                <w:sz w:val="21"/>
              </w:rPr>
            </w:pPr>
            <w:r>
              <w:rPr>
                <w:spacing w:val="-1"/>
                <w:sz w:val="21"/>
              </w:rPr>
              <w:t>色度污染物计算：</w:t>
            </w:r>
            <w:r>
              <w:rPr>
                <w:spacing w:val="-4"/>
                <w:sz w:val="21"/>
              </w:rPr>
              <w:t>（28）</w:t>
            </w:r>
          </w:p>
          <w:p>
            <w:pPr>
              <w:pStyle w:val="TableParagraph"/>
              <w:spacing w:line="290" w:lineRule="auto" w:before="57"/>
              <w:ind w:left="107" w:right="96"/>
              <w:rPr>
                <w:sz w:val="21"/>
              </w:rPr>
            </w:pPr>
            <w:r>
              <w:rPr>
                <w:sz w:val="21"/>
              </w:rPr>
              <w:t>=（9）×色度超标倍数固体废物排放量（含综合利用量）：</w:t>
            </w:r>
          </w:p>
          <w:p>
            <w:pPr>
              <w:pStyle w:val="TableParagraph"/>
              <w:spacing w:line="256" w:lineRule="exact" w:before="1"/>
              <w:ind w:left="107"/>
              <w:rPr>
                <w:sz w:val="21"/>
              </w:rPr>
            </w:pPr>
            <w:r>
              <w:rPr>
                <w:sz w:val="21"/>
              </w:rPr>
              <w:t>（28）=(16)-(17)-(18)</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625" w:hRule="atLeast"/>
        </w:trPr>
        <w:tc>
          <w:tcPr>
            <w:tcW w:w="3233" w:type="dxa"/>
          </w:tcPr>
          <w:p>
            <w:pPr>
              <w:pStyle w:val="TableParagraph"/>
              <w:spacing w:before="28"/>
              <w:ind w:left="440" w:right="433"/>
              <w:jc w:val="center"/>
              <w:rPr>
                <w:sz w:val="21"/>
              </w:rPr>
            </w:pPr>
            <w:r>
              <w:rPr>
                <w:sz w:val="21"/>
              </w:rPr>
              <w:t>*污染当量值（特征值）</w:t>
            </w:r>
          </w:p>
          <w:p>
            <w:pPr>
              <w:pStyle w:val="TableParagraph"/>
              <w:spacing w:line="250" w:lineRule="exact" w:before="58"/>
              <w:ind w:left="440" w:right="433"/>
              <w:jc w:val="center"/>
              <w:rPr>
                <w:sz w:val="21"/>
              </w:rPr>
            </w:pPr>
            <w:r>
              <w:rPr>
                <w:sz w:val="21"/>
              </w:rPr>
              <w:t>（千克或吨）</w:t>
            </w:r>
          </w:p>
        </w:tc>
        <w:tc>
          <w:tcPr>
            <w:tcW w:w="2403" w:type="dxa"/>
          </w:tcPr>
          <w:p>
            <w:pPr>
              <w:pStyle w:val="TableParagraph"/>
              <w:spacing w:before="177"/>
              <w:ind w:left="885"/>
              <w:rPr>
                <w:sz w:val="21"/>
              </w:rPr>
            </w:pPr>
            <w:r>
              <w:rPr>
                <w:sz w:val="21"/>
              </w:rPr>
              <w:t>（29）</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975" w:hRule="atLeast"/>
        </w:trPr>
        <w:tc>
          <w:tcPr>
            <w:tcW w:w="3233" w:type="dxa"/>
          </w:tcPr>
          <w:p>
            <w:pPr>
              <w:pStyle w:val="TableParagraph"/>
              <w:spacing w:before="5"/>
              <w:rPr>
                <w:sz w:val="27"/>
              </w:rPr>
            </w:pPr>
          </w:p>
          <w:p>
            <w:pPr>
              <w:pStyle w:val="TableParagraph"/>
              <w:ind w:left="440" w:right="431"/>
              <w:jc w:val="center"/>
              <w:rPr>
                <w:sz w:val="21"/>
              </w:rPr>
            </w:pPr>
            <w:r>
              <w:rPr>
                <w:sz w:val="21"/>
              </w:rPr>
              <w:t>*污染当量数</w:t>
            </w:r>
          </w:p>
        </w:tc>
        <w:tc>
          <w:tcPr>
            <w:tcW w:w="2403" w:type="dxa"/>
          </w:tcPr>
          <w:p>
            <w:pPr>
              <w:pStyle w:val="TableParagraph"/>
              <w:spacing w:line="290" w:lineRule="auto" w:before="27"/>
              <w:ind w:left="150" w:right="142"/>
              <w:jc w:val="center"/>
              <w:rPr>
                <w:sz w:val="21"/>
              </w:rPr>
            </w:pPr>
            <w:r>
              <w:rPr>
                <w:w w:val="95"/>
                <w:sz w:val="21"/>
              </w:rPr>
              <w:t>大气、水污染物污染当</w:t>
            </w:r>
            <w:r>
              <w:rPr>
                <w:sz w:val="21"/>
              </w:rPr>
              <w:t>量数计算：</w:t>
            </w:r>
          </w:p>
          <w:p>
            <w:pPr>
              <w:pStyle w:val="TableParagraph"/>
              <w:spacing w:before="2"/>
              <w:ind w:left="150" w:right="141"/>
              <w:jc w:val="center"/>
              <w:rPr>
                <w:sz w:val="21"/>
              </w:rPr>
            </w:pPr>
            <w:r>
              <w:rPr>
                <w:sz w:val="21"/>
              </w:rPr>
              <w:t>（30）=(28)÷(29)</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390" w:hRule="atLeast"/>
        </w:trPr>
        <w:tc>
          <w:tcPr>
            <w:tcW w:w="3233" w:type="dxa"/>
          </w:tcPr>
          <w:p>
            <w:pPr>
              <w:pStyle w:val="TableParagraph"/>
              <w:spacing w:before="60"/>
              <w:ind w:left="440" w:right="433"/>
              <w:jc w:val="center"/>
              <w:rPr>
                <w:sz w:val="21"/>
              </w:rPr>
            </w:pPr>
            <w:r>
              <w:rPr>
                <w:sz w:val="21"/>
              </w:rPr>
              <w:t>减免性质代码和项目名称</w:t>
            </w:r>
          </w:p>
        </w:tc>
        <w:tc>
          <w:tcPr>
            <w:tcW w:w="2403" w:type="dxa"/>
          </w:tcPr>
          <w:p>
            <w:pPr>
              <w:pStyle w:val="TableParagraph"/>
              <w:spacing w:before="60"/>
              <w:ind w:left="885"/>
              <w:rPr>
                <w:sz w:val="21"/>
              </w:rPr>
            </w:pPr>
            <w:r>
              <w:rPr>
                <w:sz w:val="21"/>
              </w:rPr>
              <w:t>（31）</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390" w:hRule="atLeast"/>
        </w:trPr>
        <w:tc>
          <w:tcPr>
            <w:tcW w:w="3233" w:type="dxa"/>
          </w:tcPr>
          <w:p>
            <w:pPr>
              <w:pStyle w:val="TableParagraph"/>
              <w:spacing w:before="60"/>
              <w:ind w:left="440" w:right="433"/>
              <w:jc w:val="center"/>
              <w:rPr>
                <w:sz w:val="21"/>
              </w:rPr>
            </w:pPr>
            <w:r>
              <w:rPr>
                <w:sz w:val="21"/>
              </w:rPr>
              <w:t>*单位税额</w:t>
            </w:r>
          </w:p>
        </w:tc>
        <w:tc>
          <w:tcPr>
            <w:tcW w:w="2403" w:type="dxa"/>
          </w:tcPr>
          <w:p>
            <w:pPr>
              <w:pStyle w:val="TableParagraph"/>
              <w:spacing w:before="60"/>
              <w:ind w:left="885"/>
              <w:rPr>
                <w:sz w:val="21"/>
              </w:rPr>
            </w:pPr>
            <w:r>
              <w:rPr>
                <w:sz w:val="21"/>
              </w:rPr>
              <w:t>（32）</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6522" w:hRule="atLeast"/>
        </w:trPr>
        <w:tc>
          <w:tcPr>
            <w:tcW w:w="3233"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2"/>
              <w:rPr>
                <w:sz w:val="23"/>
              </w:rPr>
            </w:pPr>
          </w:p>
          <w:p>
            <w:pPr>
              <w:pStyle w:val="TableParagraph"/>
              <w:ind w:left="440" w:right="433"/>
              <w:jc w:val="center"/>
              <w:rPr>
                <w:sz w:val="21"/>
              </w:rPr>
            </w:pPr>
            <w:r>
              <w:rPr>
                <w:sz w:val="21"/>
              </w:rPr>
              <w:t>*本期应纳税额</w:t>
            </w:r>
          </w:p>
        </w:tc>
        <w:tc>
          <w:tcPr>
            <w:tcW w:w="2403" w:type="dxa"/>
          </w:tcPr>
          <w:p>
            <w:pPr>
              <w:pStyle w:val="TableParagraph"/>
              <w:spacing w:line="290" w:lineRule="auto" w:before="30"/>
              <w:ind w:left="107" w:right="96"/>
              <w:rPr>
                <w:sz w:val="21"/>
              </w:rPr>
            </w:pPr>
            <w:r>
              <w:rPr>
                <w:sz w:val="21"/>
              </w:rPr>
              <w:t>大气、水污染物应纳税额计算：</w:t>
            </w:r>
          </w:p>
          <w:p>
            <w:pPr>
              <w:pStyle w:val="TableParagraph"/>
              <w:spacing w:before="2"/>
              <w:ind w:left="107"/>
              <w:rPr>
                <w:sz w:val="21"/>
              </w:rPr>
            </w:pPr>
            <w:r>
              <w:rPr>
                <w:sz w:val="21"/>
              </w:rPr>
              <w:t>（33）=(30)×(32)</w:t>
            </w:r>
          </w:p>
          <w:p>
            <w:pPr>
              <w:pStyle w:val="TableParagraph"/>
              <w:spacing w:line="290" w:lineRule="auto" w:before="55"/>
              <w:ind w:left="107" w:right="96"/>
              <w:jc w:val="both"/>
              <w:rPr>
                <w:sz w:val="21"/>
              </w:rPr>
            </w:pPr>
            <w:r>
              <w:rPr>
                <w:sz w:val="21"/>
              </w:rPr>
              <w:t>固体废物应纳税额计算：(33)=(28)×(32)</w:t>
            </w:r>
          </w:p>
          <w:p>
            <w:pPr>
              <w:pStyle w:val="TableParagraph"/>
              <w:spacing w:line="290" w:lineRule="auto" w:before="1"/>
              <w:ind w:left="107" w:right="96"/>
              <w:jc w:val="both"/>
              <w:rPr>
                <w:sz w:val="21"/>
              </w:rPr>
            </w:pPr>
            <w:r>
              <w:rPr>
                <w:sz w:val="21"/>
              </w:rPr>
              <w:t>噪声应纳税额计算： (33)=0.5</w:t>
            </w:r>
            <w:r>
              <w:rPr>
                <w:spacing w:val="-37"/>
                <w:sz w:val="21"/>
              </w:rPr>
              <w:t> 或 </w:t>
            </w:r>
            <w:r>
              <w:rPr>
                <w:spacing w:val="-3"/>
                <w:sz w:val="21"/>
              </w:rPr>
              <w:t>1[（22）</w:t>
            </w:r>
            <w:r>
              <w:rPr>
                <w:spacing w:val="-12"/>
                <w:sz w:val="21"/>
              </w:rPr>
              <w:t>为</w:t>
            </w:r>
          </w:p>
          <w:p>
            <w:pPr>
              <w:pStyle w:val="TableParagraph"/>
              <w:spacing w:line="290" w:lineRule="auto" w:before="2"/>
              <w:ind w:left="107" w:right="96"/>
              <w:jc w:val="both"/>
              <w:rPr>
                <w:sz w:val="21"/>
              </w:rPr>
            </w:pPr>
            <w:r>
              <w:rPr>
                <w:spacing w:val="-1"/>
                <w:sz w:val="21"/>
              </w:rPr>
              <w:t>是的用 </w:t>
            </w:r>
            <w:r>
              <w:rPr>
                <w:spacing w:val="4"/>
                <w:sz w:val="21"/>
              </w:rPr>
              <w:t>0.5</w:t>
            </w:r>
            <w:r>
              <w:rPr>
                <w:spacing w:val="-9"/>
                <w:sz w:val="21"/>
              </w:rPr>
              <w:t>； 为否的用</w:t>
            </w:r>
            <w:r>
              <w:rPr>
                <w:spacing w:val="6"/>
                <w:sz w:val="21"/>
              </w:rPr>
              <w:t>1]×2</w:t>
            </w:r>
            <w:r>
              <w:rPr>
                <w:spacing w:val="-26"/>
                <w:sz w:val="21"/>
              </w:rPr>
              <w:t> 或 </w:t>
            </w:r>
            <w:r>
              <w:rPr>
                <w:sz w:val="21"/>
              </w:rPr>
              <w:t>1[(23</w:t>
            </w:r>
            <w:r>
              <w:rPr>
                <w:spacing w:val="6"/>
                <w:sz w:val="21"/>
              </w:rPr>
              <w:t>)为是的</w:t>
            </w:r>
          </w:p>
          <w:p>
            <w:pPr>
              <w:pStyle w:val="TableParagraph"/>
              <w:spacing w:line="290" w:lineRule="auto"/>
              <w:ind w:left="107" w:right="95"/>
              <w:jc w:val="both"/>
              <w:rPr>
                <w:sz w:val="21"/>
              </w:rPr>
            </w:pPr>
            <w:r>
              <w:rPr>
                <w:w w:val="99"/>
                <w:sz w:val="21"/>
              </w:rPr>
              <w:t>用</w:t>
            </w:r>
            <w:r>
              <w:rPr>
                <w:spacing w:val="-62"/>
                <w:sz w:val="21"/>
              </w:rPr>
              <w:t> </w:t>
            </w:r>
            <w:r>
              <w:rPr>
                <w:spacing w:val="1"/>
                <w:w w:val="99"/>
                <w:sz w:val="21"/>
              </w:rPr>
              <w:t>2</w:t>
            </w:r>
            <w:r>
              <w:rPr>
                <w:spacing w:val="-22"/>
                <w:w w:val="99"/>
                <w:sz w:val="21"/>
              </w:rPr>
              <w:t>，为否的用</w:t>
            </w:r>
            <w:r>
              <w:rPr>
                <w:spacing w:val="-60"/>
                <w:sz w:val="21"/>
              </w:rPr>
              <w:t> </w:t>
            </w:r>
            <w:r>
              <w:rPr>
                <w:spacing w:val="-1"/>
                <w:w w:val="99"/>
                <w:sz w:val="21"/>
              </w:rPr>
              <w:t>1]</w:t>
            </w:r>
            <w:r>
              <w:rPr>
                <w:spacing w:val="-3"/>
                <w:w w:val="99"/>
                <w:sz w:val="21"/>
              </w:rPr>
              <w:t>×</w:t>
            </w:r>
            <w:r>
              <w:rPr>
                <w:spacing w:val="-1"/>
                <w:w w:val="99"/>
                <w:sz w:val="21"/>
              </w:rPr>
              <w:t>(32</w:t>
            </w:r>
            <w:r>
              <w:rPr>
                <w:spacing w:val="-2"/>
                <w:w w:val="99"/>
                <w:sz w:val="21"/>
              </w:rPr>
              <w:t>)</w:t>
            </w:r>
            <w:r>
              <w:rPr>
                <w:spacing w:val="7"/>
                <w:sz w:val="21"/>
              </w:rPr>
              <w:t>按照税法所附表二中畜禽养殖业等水污染物当</w:t>
            </w:r>
            <w:r>
              <w:rPr>
                <w:spacing w:val="-1"/>
                <w:sz w:val="21"/>
              </w:rPr>
              <w:t>量值表计算：</w:t>
            </w:r>
            <w:r>
              <w:rPr>
                <w:spacing w:val="-4"/>
                <w:sz w:val="21"/>
              </w:rPr>
              <w:t>(33)=(26)</w:t>
            </w:r>
          </w:p>
          <w:p>
            <w:pPr>
              <w:pStyle w:val="TableParagraph"/>
              <w:spacing w:before="2"/>
              <w:ind w:left="107"/>
              <w:rPr>
                <w:sz w:val="21"/>
              </w:rPr>
            </w:pPr>
            <w:r>
              <w:rPr>
                <w:sz w:val="21"/>
              </w:rPr>
              <w:t>÷(29)×(32)</w:t>
            </w:r>
          </w:p>
          <w:p>
            <w:pPr>
              <w:pStyle w:val="TableParagraph"/>
              <w:spacing w:line="288" w:lineRule="auto" w:before="58"/>
              <w:ind w:left="107"/>
              <w:rPr>
                <w:sz w:val="21"/>
              </w:rPr>
            </w:pPr>
            <w:r>
              <w:rPr>
                <w:sz w:val="21"/>
              </w:rPr>
              <w:t>采用特征系数计算： (33)=(26) × (27) ÷</w:t>
            </w:r>
          </w:p>
          <w:p>
            <w:pPr>
              <w:pStyle w:val="TableParagraph"/>
              <w:spacing w:before="4"/>
              <w:ind w:left="107"/>
              <w:rPr>
                <w:sz w:val="21"/>
              </w:rPr>
            </w:pPr>
            <w:r>
              <w:rPr>
                <w:sz w:val="21"/>
              </w:rPr>
              <w:t>(29)×(32)</w:t>
            </w:r>
          </w:p>
          <w:p>
            <w:pPr>
              <w:pStyle w:val="TableParagraph"/>
              <w:spacing w:line="290" w:lineRule="auto" w:before="58"/>
              <w:ind w:left="107"/>
              <w:rPr>
                <w:sz w:val="21"/>
              </w:rPr>
            </w:pPr>
            <w:r>
              <w:rPr>
                <w:sz w:val="21"/>
              </w:rPr>
              <w:t>采用特征值计算： (33)=(26) × (29) ×</w:t>
            </w:r>
          </w:p>
          <w:p>
            <w:pPr>
              <w:pStyle w:val="TableParagraph"/>
              <w:spacing w:before="1"/>
              <w:ind w:left="107"/>
              <w:rPr>
                <w:sz w:val="21"/>
              </w:rPr>
            </w:pPr>
            <w:r>
              <w:rPr>
                <w:sz w:val="21"/>
              </w:rPr>
              <w:t>(32)</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bl>
    <w:p>
      <w:pPr>
        <w:spacing w:after="0"/>
        <w:rPr>
          <w:rFonts w:ascii="Times New Roman"/>
          <w:sz w:val="20"/>
        </w:rPr>
        <w:sectPr>
          <w:pgSz w:w="11910" w:h="16840"/>
          <w:pgMar w:header="0" w:footer="527" w:top="960" w:bottom="720" w:left="820" w:right="640"/>
        </w:sectPr>
      </w:pPr>
    </w:p>
    <w:tbl>
      <w:tblPr>
        <w:tblW w:w="0" w:type="auto"/>
        <w:jc w:val="left"/>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33"/>
        <w:gridCol w:w="2403"/>
        <w:gridCol w:w="963"/>
        <w:gridCol w:w="1022"/>
        <w:gridCol w:w="979"/>
      </w:tblGrid>
      <w:tr>
        <w:trPr>
          <w:trHeight w:val="1630" w:hRule="atLeast"/>
        </w:trPr>
        <w:tc>
          <w:tcPr>
            <w:tcW w:w="3233" w:type="dxa"/>
          </w:tcPr>
          <w:p>
            <w:pPr>
              <w:pStyle w:val="TableParagraph"/>
              <w:rPr>
                <w:sz w:val="20"/>
              </w:rPr>
            </w:pPr>
          </w:p>
          <w:p>
            <w:pPr>
              <w:pStyle w:val="TableParagraph"/>
              <w:rPr>
                <w:sz w:val="20"/>
              </w:rPr>
            </w:pPr>
          </w:p>
          <w:p>
            <w:pPr>
              <w:pStyle w:val="TableParagraph"/>
              <w:spacing w:before="166"/>
              <w:ind w:left="440" w:right="433"/>
              <w:jc w:val="center"/>
              <w:rPr>
                <w:sz w:val="21"/>
              </w:rPr>
            </w:pPr>
            <w:r>
              <w:rPr>
                <w:sz w:val="21"/>
              </w:rPr>
              <w:t>本期减免税额</w:t>
            </w:r>
          </w:p>
        </w:tc>
        <w:tc>
          <w:tcPr>
            <w:tcW w:w="2403" w:type="dxa"/>
          </w:tcPr>
          <w:p>
            <w:pPr>
              <w:pStyle w:val="TableParagraph"/>
              <w:spacing w:line="290" w:lineRule="auto" w:before="29"/>
              <w:ind w:left="107" w:right="96"/>
              <w:jc w:val="both"/>
              <w:rPr>
                <w:sz w:val="21"/>
              </w:rPr>
            </w:pPr>
            <w:r>
              <w:rPr>
                <w:spacing w:val="7"/>
                <w:sz w:val="21"/>
              </w:rPr>
              <w:t>大气、水污染物减免税</w:t>
            </w:r>
            <w:r>
              <w:rPr>
                <w:spacing w:val="-1"/>
                <w:sz w:val="21"/>
              </w:rPr>
              <w:t>额计算：</w:t>
            </w:r>
            <w:r>
              <w:rPr>
                <w:spacing w:val="-4"/>
                <w:sz w:val="21"/>
              </w:rPr>
              <w:t>（34）=(30)× </w:t>
            </w:r>
            <w:r>
              <w:rPr>
                <w:sz w:val="21"/>
              </w:rPr>
              <w:t>(32)×N</w:t>
            </w:r>
          </w:p>
          <w:p>
            <w:pPr>
              <w:pStyle w:val="TableParagraph"/>
              <w:ind w:left="107"/>
              <w:rPr>
                <w:sz w:val="21"/>
              </w:rPr>
            </w:pPr>
            <w:r>
              <w:rPr>
                <w:spacing w:val="33"/>
                <w:w w:val="95"/>
                <w:sz w:val="21"/>
              </w:rPr>
              <w:t>固体废物减免税额计</w:t>
            </w:r>
          </w:p>
          <w:p>
            <w:pPr>
              <w:pStyle w:val="TableParagraph"/>
              <w:spacing w:before="57"/>
              <w:ind w:left="107"/>
              <w:rPr>
                <w:sz w:val="21"/>
              </w:rPr>
            </w:pPr>
            <w:r>
              <w:rPr>
                <w:spacing w:val="-1"/>
                <w:w w:val="95"/>
                <w:sz w:val="21"/>
              </w:rPr>
              <w:t>算：（34）=(19)×(32)</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390" w:hRule="atLeast"/>
        </w:trPr>
        <w:tc>
          <w:tcPr>
            <w:tcW w:w="3233" w:type="dxa"/>
          </w:tcPr>
          <w:p>
            <w:pPr>
              <w:pStyle w:val="TableParagraph"/>
              <w:spacing w:before="59"/>
              <w:ind w:left="440" w:right="433"/>
              <w:jc w:val="center"/>
              <w:rPr>
                <w:sz w:val="21"/>
              </w:rPr>
            </w:pPr>
            <w:r>
              <w:rPr>
                <w:sz w:val="21"/>
              </w:rPr>
              <w:t>本期已缴税额</w:t>
            </w:r>
          </w:p>
        </w:tc>
        <w:tc>
          <w:tcPr>
            <w:tcW w:w="2403" w:type="dxa"/>
          </w:tcPr>
          <w:p>
            <w:pPr>
              <w:pStyle w:val="TableParagraph"/>
              <w:spacing w:before="59"/>
              <w:ind w:left="148" w:right="142"/>
              <w:jc w:val="center"/>
              <w:rPr>
                <w:sz w:val="21"/>
              </w:rPr>
            </w:pPr>
            <w:r>
              <w:rPr>
                <w:sz w:val="21"/>
              </w:rPr>
              <w:t>（35）</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r>
        <w:trPr>
          <w:trHeight w:val="387" w:hRule="atLeast"/>
        </w:trPr>
        <w:tc>
          <w:tcPr>
            <w:tcW w:w="3233" w:type="dxa"/>
          </w:tcPr>
          <w:p>
            <w:pPr>
              <w:pStyle w:val="TableParagraph"/>
              <w:spacing w:before="60"/>
              <w:ind w:left="440" w:right="431"/>
              <w:jc w:val="center"/>
              <w:rPr>
                <w:sz w:val="21"/>
              </w:rPr>
            </w:pPr>
            <w:r>
              <w:rPr>
                <w:sz w:val="21"/>
              </w:rPr>
              <w:t>*本期应补（退）税额</w:t>
            </w:r>
          </w:p>
        </w:tc>
        <w:tc>
          <w:tcPr>
            <w:tcW w:w="2403" w:type="dxa"/>
          </w:tcPr>
          <w:p>
            <w:pPr>
              <w:pStyle w:val="TableParagraph"/>
              <w:spacing w:before="60"/>
              <w:ind w:left="78" w:right="69"/>
              <w:jc w:val="center"/>
              <w:rPr>
                <w:sz w:val="21"/>
              </w:rPr>
            </w:pPr>
            <w:r>
              <w:rPr>
                <w:sz w:val="21"/>
              </w:rPr>
              <w:t>（36）=(33)-(34)-(35)</w:t>
            </w:r>
          </w:p>
        </w:tc>
        <w:tc>
          <w:tcPr>
            <w:tcW w:w="963" w:type="dxa"/>
          </w:tcPr>
          <w:p>
            <w:pPr>
              <w:pStyle w:val="TableParagraph"/>
              <w:rPr>
                <w:rFonts w:ascii="Times New Roman"/>
                <w:sz w:val="20"/>
              </w:rPr>
            </w:pPr>
          </w:p>
        </w:tc>
        <w:tc>
          <w:tcPr>
            <w:tcW w:w="1022" w:type="dxa"/>
          </w:tcPr>
          <w:p>
            <w:pPr>
              <w:pStyle w:val="TableParagraph"/>
              <w:rPr>
                <w:rFonts w:ascii="Times New Roman"/>
                <w:sz w:val="20"/>
              </w:rPr>
            </w:pPr>
          </w:p>
        </w:tc>
        <w:tc>
          <w:tcPr>
            <w:tcW w:w="979" w:type="dxa"/>
          </w:tcPr>
          <w:p>
            <w:pPr>
              <w:pStyle w:val="TableParagraph"/>
              <w:rPr>
                <w:rFonts w:ascii="Times New Roman"/>
                <w:sz w:val="20"/>
              </w:rPr>
            </w:pPr>
          </w:p>
        </w:tc>
      </w:tr>
    </w:tbl>
    <w:p>
      <w:pPr>
        <w:pStyle w:val="BodyText"/>
        <w:spacing w:before="9"/>
        <w:ind w:left="0"/>
        <w:rPr>
          <w:sz w:val="22"/>
        </w:rPr>
      </w:pPr>
    </w:p>
    <w:p>
      <w:pPr>
        <w:pStyle w:val="BodyText"/>
        <w:spacing w:before="70"/>
        <w:ind w:left="980"/>
      </w:pPr>
      <w:r>
        <w:rPr/>
        <w:t>填表说明：</w:t>
      </w:r>
    </w:p>
    <w:p>
      <w:pPr>
        <w:pStyle w:val="ListParagraph"/>
        <w:numPr>
          <w:ilvl w:val="1"/>
          <w:numId w:val="28"/>
        </w:numPr>
        <w:tabs>
          <w:tab w:pos="1296" w:val="left" w:leader="none"/>
        </w:tabs>
        <w:spacing w:line="240" w:lineRule="auto" w:before="58" w:after="0"/>
        <w:ind w:left="1295" w:right="0" w:hanging="316"/>
        <w:jc w:val="left"/>
        <w:rPr>
          <w:sz w:val="21"/>
        </w:rPr>
      </w:pPr>
      <w:r>
        <w:rPr>
          <w:sz w:val="21"/>
        </w:rPr>
        <w:t>表内带*的为必填项。本表包括两部分，分别为税源基础信息和申报计算及减免信息。</w:t>
      </w:r>
    </w:p>
    <w:p>
      <w:pPr>
        <w:pStyle w:val="ListParagraph"/>
        <w:numPr>
          <w:ilvl w:val="1"/>
          <w:numId w:val="28"/>
        </w:numPr>
        <w:tabs>
          <w:tab w:pos="1296" w:val="left" w:leader="none"/>
        </w:tabs>
        <w:spacing w:line="240" w:lineRule="auto" w:before="57" w:after="0"/>
        <w:ind w:left="1295" w:right="0" w:hanging="316"/>
        <w:jc w:val="left"/>
        <w:rPr>
          <w:sz w:val="21"/>
        </w:rPr>
      </w:pPr>
      <w:r>
        <w:rPr>
          <w:sz w:val="21"/>
        </w:rPr>
        <w:t>“按次申报”：勾选后无须填写税源基础信息，直接进行申报计算。</w:t>
      </w:r>
    </w:p>
    <w:p>
      <w:pPr>
        <w:pStyle w:val="ListParagraph"/>
        <w:numPr>
          <w:ilvl w:val="1"/>
          <w:numId w:val="28"/>
        </w:numPr>
        <w:tabs>
          <w:tab w:pos="1296" w:val="left" w:leader="none"/>
        </w:tabs>
        <w:spacing w:line="240" w:lineRule="auto" w:before="57" w:after="0"/>
        <w:ind w:left="1295" w:right="0" w:hanging="316"/>
        <w:jc w:val="left"/>
        <w:rPr>
          <w:sz w:val="21"/>
        </w:rPr>
      </w:pPr>
      <w:r>
        <w:rPr>
          <w:sz w:val="21"/>
        </w:rPr>
        <w:t>“污染物类别”：包括大气污染物、水污染物、固体废物、噪声，可多选。</w:t>
      </w:r>
    </w:p>
    <w:p>
      <w:pPr>
        <w:pStyle w:val="ListParagraph"/>
        <w:numPr>
          <w:ilvl w:val="1"/>
          <w:numId w:val="28"/>
        </w:numPr>
        <w:tabs>
          <w:tab w:pos="1296" w:val="left" w:leader="none"/>
        </w:tabs>
        <w:spacing w:line="290" w:lineRule="auto" w:before="58" w:after="0"/>
        <w:ind w:left="980" w:right="1054" w:firstLine="0"/>
        <w:jc w:val="left"/>
        <w:rPr>
          <w:b/>
          <w:sz w:val="21"/>
        </w:rPr>
      </w:pPr>
      <w:r>
        <w:rPr>
          <w:sz w:val="21"/>
        </w:rPr>
        <w:t>“排污许可证编号”：已纳入国务院生态环境主管部门发布的《固定污染源排污许可分类管理名录》且取得排污许可证的纳税人必填。具有多张排污许可证的纳税人应全部填写。</w:t>
      </w:r>
      <w:r>
        <w:rPr>
          <w:spacing w:val="-8"/>
          <w:w w:val="95"/>
          <w:sz w:val="21"/>
        </w:rPr>
        <w:t>5．“生产经营所在区划”：填写纳税人实际生产经营所在行政区，应具体到县</w:t>
      </w:r>
      <w:r>
        <w:rPr>
          <w:w w:val="95"/>
          <w:sz w:val="21"/>
        </w:rPr>
        <w:t>（</w:t>
      </w:r>
      <w:r>
        <w:rPr>
          <w:spacing w:val="-4"/>
          <w:w w:val="95"/>
          <w:sz w:val="21"/>
        </w:rPr>
        <w:t>旗、区</w:t>
      </w:r>
      <w:r>
        <w:rPr>
          <w:spacing w:val="-10"/>
          <w:w w:val="95"/>
          <w:sz w:val="21"/>
        </w:rPr>
        <w:t>）</w:t>
      </w:r>
      <w:r>
        <w:rPr>
          <w:w w:val="95"/>
          <w:sz w:val="21"/>
        </w:rPr>
        <w:t>。   </w:t>
      </w:r>
      <w:r>
        <w:rPr>
          <w:b/>
          <w:sz w:val="21"/>
          <w:u w:val="single"/>
        </w:rPr>
        <w:t>一、税源基础信息</w:t>
      </w:r>
    </w:p>
    <w:p>
      <w:pPr>
        <w:pStyle w:val="ListParagraph"/>
        <w:numPr>
          <w:ilvl w:val="0"/>
          <w:numId w:val="29"/>
        </w:numPr>
        <w:tabs>
          <w:tab w:pos="1192" w:val="left" w:leader="none"/>
        </w:tabs>
        <w:spacing w:line="290" w:lineRule="auto" w:before="1" w:after="0"/>
        <w:ind w:left="980" w:right="1066" w:firstLine="0"/>
        <w:jc w:val="left"/>
        <w:rPr>
          <w:sz w:val="21"/>
        </w:rPr>
      </w:pPr>
      <w:r>
        <w:rPr>
          <w:w w:val="95"/>
          <w:sz w:val="21"/>
        </w:rPr>
        <w:t>“新增”：首次填报本表或新增排放口（噪声源）、固体废物的纳税人须勾选“新增”。   </w:t>
      </w:r>
      <w:r>
        <w:rPr>
          <w:spacing w:val="-4"/>
          <w:sz w:val="21"/>
        </w:rPr>
        <w:t>新增排放口</w:t>
      </w:r>
      <w:r>
        <w:rPr>
          <w:sz w:val="21"/>
        </w:rPr>
        <w:t>（噪声源</w:t>
      </w:r>
      <w:r>
        <w:rPr>
          <w:spacing w:val="-20"/>
          <w:sz w:val="21"/>
        </w:rPr>
        <w:t>）</w:t>
      </w:r>
      <w:r>
        <w:rPr>
          <w:spacing w:val="-4"/>
          <w:sz w:val="21"/>
        </w:rPr>
        <w:t>和固体废物的，应填写新增排放口</w:t>
      </w:r>
      <w:r>
        <w:rPr>
          <w:sz w:val="21"/>
        </w:rPr>
        <w:t>（噪声源</w:t>
      </w:r>
      <w:r>
        <w:rPr>
          <w:spacing w:val="-17"/>
          <w:sz w:val="21"/>
        </w:rPr>
        <w:t>）</w:t>
      </w:r>
      <w:r>
        <w:rPr>
          <w:sz w:val="21"/>
        </w:rPr>
        <w:t>和固体废物及其对应的全部应税污染物信息。</w:t>
      </w:r>
    </w:p>
    <w:p>
      <w:pPr>
        <w:pStyle w:val="BodyText"/>
        <w:spacing w:line="290" w:lineRule="auto" w:before="2"/>
        <w:ind w:left="980" w:right="1155"/>
        <w:jc w:val="both"/>
      </w:pPr>
      <w:r>
        <w:rPr>
          <w:spacing w:val="-6"/>
          <w:w w:val="95"/>
        </w:rPr>
        <w:t>“变更”：变更已填报排放口</w:t>
      </w:r>
      <w:r>
        <w:rPr>
          <w:w w:val="95"/>
        </w:rPr>
        <w:t>（噪声源</w:t>
      </w:r>
      <w:r>
        <w:rPr>
          <w:spacing w:val="-10"/>
          <w:w w:val="95"/>
        </w:rPr>
        <w:t>）</w:t>
      </w:r>
      <w:r>
        <w:rPr>
          <w:spacing w:val="-7"/>
          <w:w w:val="95"/>
        </w:rPr>
        <w:t>、固体废物信息的纳税人，须勾选“变更”。变更   </w:t>
      </w:r>
      <w:r>
        <w:rPr>
          <w:spacing w:val="-11"/>
          <w:w w:val="95"/>
        </w:rPr>
        <w:t>排放口</w:t>
      </w:r>
      <w:r>
        <w:rPr>
          <w:w w:val="95"/>
        </w:rPr>
        <w:t>（噪声源</w:t>
      </w:r>
      <w:r>
        <w:rPr>
          <w:spacing w:val="-20"/>
          <w:w w:val="95"/>
        </w:rPr>
        <w:t>）</w:t>
      </w:r>
      <w:r>
        <w:rPr>
          <w:spacing w:val="-4"/>
          <w:w w:val="95"/>
        </w:rPr>
        <w:t>和固体废物的，应填写变更排放口</w:t>
      </w:r>
      <w:r>
        <w:rPr>
          <w:w w:val="95"/>
        </w:rPr>
        <w:t>（噪声源</w:t>
      </w:r>
      <w:r>
        <w:rPr>
          <w:spacing w:val="-17"/>
          <w:w w:val="95"/>
        </w:rPr>
        <w:t>）</w:t>
      </w:r>
      <w:r>
        <w:rPr>
          <w:w w:val="95"/>
        </w:rPr>
        <w:t>和固体废物及其对应的全部   </w:t>
      </w:r>
      <w:r>
        <w:rPr/>
        <w:t>应税污染物信息。</w:t>
      </w:r>
    </w:p>
    <w:p>
      <w:pPr>
        <w:pStyle w:val="BodyText"/>
        <w:spacing w:line="290" w:lineRule="auto" w:before="0"/>
        <w:ind w:left="980" w:right="1156"/>
      </w:pPr>
      <w:r>
        <w:rPr>
          <w:spacing w:val="-10"/>
        </w:rPr>
        <w:t>“删除”：因排放口拆除、噪声源灭失、无固体废物产生等情形，导致排放口、噪声源、固体废物不存在的，应删除排放口（噪声源）和固体废物的相关信息。</w:t>
      </w:r>
    </w:p>
    <w:p>
      <w:pPr>
        <w:pStyle w:val="ListParagraph"/>
        <w:numPr>
          <w:ilvl w:val="0"/>
          <w:numId w:val="29"/>
        </w:numPr>
        <w:tabs>
          <w:tab w:pos="1296" w:val="left" w:leader="none"/>
        </w:tabs>
        <w:spacing w:line="290" w:lineRule="auto" w:before="2" w:after="0"/>
        <w:ind w:left="980" w:right="1051" w:firstLine="0"/>
        <w:jc w:val="left"/>
        <w:rPr>
          <w:sz w:val="21"/>
        </w:rPr>
      </w:pPr>
      <w:r>
        <w:rPr>
          <w:spacing w:val="-27"/>
          <w:sz w:val="21"/>
        </w:rPr>
        <w:t>第 </w:t>
      </w:r>
      <w:r>
        <w:rPr>
          <w:sz w:val="21"/>
        </w:rPr>
        <w:t>1</w:t>
      </w:r>
      <w:r>
        <w:rPr>
          <w:spacing w:val="-12"/>
          <w:sz w:val="21"/>
        </w:rPr>
        <w:t> 栏“税源编号”：该项由税务机关通过征管系统根据纳税人的排放口信息或者贮存</w:t>
      </w:r>
      <w:r>
        <w:rPr>
          <w:spacing w:val="-14"/>
          <w:sz w:val="21"/>
        </w:rPr>
        <w:t>、处置或综合利用固体废物情况赋予编号。纳税人首次申报或新增排放口</w:t>
      </w:r>
      <w:r>
        <w:rPr>
          <w:sz w:val="21"/>
        </w:rPr>
        <w:t>（噪声源</w:t>
      </w:r>
      <w:r>
        <w:rPr>
          <w:spacing w:val="-22"/>
          <w:sz w:val="21"/>
        </w:rPr>
        <w:t>）</w:t>
      </w:r>
      <w:r>
        <w:rPr>
          <w:spacing w:val="-8"/>
          <w:sz w:val="21"/>
        </w:rPr>
        <w:t>、固体废物来源的无须填写。当纳税人发生税源变更情形时须填写该项。</w:t>
      </w:r>
    </w:p>
    <w:p>
      <w:pPr>
        <w:pStyle w:val="ListParagraph"/>
        <w:numPr>
          <w:ilvl w:val="0"/>
          <w:numId w:val="29"/>
        </w:numPr>
        <w:tabs>
          <w:tab w:pos="1297" w:val="left" w:leader="none"/>
        </w:tabs>
        <w:spacing w:line="290" w:lineRule="auto" w:before="0" w:after="0"/>
        <w:ind w:left="980" w:right="1160" w:firstLine="0"/>
        <w:jc w:val="left"/>
        <w:rPr>
          <w:sz w:val="21"/>
        </w:rPr>
      </w:pPr>
      <w:r>
        <w:rPr>
          <w:spacing w:val="-29"/>
          <w:sz w:val="21"/>
        </w:rPr>
        <w:t>第 </w:t>
      </w:r>
      <w:r>
        <w:rPr>
          <w:sz w:val="21"/>
        </w:rPr>
        <w:t>2</w:t>
      </w:r>
      <w:r>
        <w:rPr>
          <w:spacing w:val="-8"/>
          <w:sz w:val="21"/>
        </w:rPr>
        <w:t> 栏“排放口编号”：取得排污许可证的须按排污许可证载明的大气、水污染物排放口编号填写。</w:t>
      </w:r>
    </w:p>
    <w:p>
      <w:pPr>
        <w:pStyle w:val="ListParagraph"/>
        <w:numPr>
          <w:ilvl w:val="0"/>
          <w:numId w:val="29"/>
        </w:numPr>
        <w:tabs>
          <w:tab w:pos="1297" w:val="left" w:leader="none"/>
        </w:tabs>
        <w:spacing w:line="290" w:lineRule="auto" w:before="2" w:after="0"/>
        <w:ind w:left="980" w:right="1161" w:firstLine="0"/>
        <w:jc w:val="left"/>
        <w:rPr>
          <w:sz w:val="21"/>
        </w:rPr>
      </w:pPr>
      <w:r>
        <w:rPr>
          <w:spacing w:val="-29"/>
          <w:sz w:val="21"/>
        </w:rPr>
        <w:t>第 </w:t>
      </w:r>
      <w:r>
        <w:rPr>
          <w:sz w:val="21"/>
        </w:rPr>
        <w:t>3</w:t>
      </w:r>
      <w:r>
        <w:rPr>
          <w:spacing w:val="-8"/>
          <w:sz w:val="21"/>
        </w:rPr>
        <w:t> 栏“排放口名称或噪声源名称”：纳税人可结合排放口位置、噪声源位置或施工项目名称等自行命名每一个排放口名称或噪声源等的名称。</w:t>
      </w:r>
    </w:p>
    <w:p>
      <w:pPr>
        <w:pStyle w:val="ListParagraph"/>
        <w:numPr>
          <w:ilvl w:val="0"/>
          <w:numId w:val="29"/>
        </w:numPr>
        <w:tabs>
          <w:tab w:pos="1296" w:val="left" w:leader="none"/>
        </w:tabs>
        <w:spacing w:line="240" w:lineRule="auto" w:before="1" w:after="0"/>
        <w:ind w:left="1295" w:right="0" w:hanging="316"/>
        <w:jc w:val="left"/>
        <w:rPr>
          <w:sz w:val="21"/>
        </w:rPr>
      </w:pPr>
      <w:r>
        <w:rPr>
          <w:spacing w:val="-27"/>
          <w:sz w:val="21"/>
        </w:rPr>
        <w:t>第 </w:t>
      </w:r>
      <w:r>
        <w:rPr>
          <w:sz w:val="21"/>
        </w:rPr>
        <w:t>4</w:t>
      </w:r>
      <w:r>
        <w:rPr>
          <w:spacing w:val="-8"/>
          <w:sz w:val="21"/>
        </w:rPr>
        <w:t> 栏“生产经营所在街乡”：填写纳税人实际生产经营所在街道乡镇。</w:t>
      </w:r>
    </w:p>
    <w:p>
      <w:pPr>
        <w:pStyle w:val="ListParagraph"/>
        <w:numPr>
          <w:ilvl w:val="0"/>
          <w:numId w:val="29"/>
        </w:numPr>
        <w:tabs>
          <w:tab w:pos="1296" w:val="left" w:leader="none"/>
        </w:tabs>
        <w:spacing w:line="240" w:lineRule="auto" w:before="55" w:after="0"/>
        <w:ind w:left="1295" w:right="0" w:hanging="316"/>
        <w:jc w:val="left"/>
        <w:rPr>
          <w:sz w:val="21"/>
        </w:rPr>
      </w:pPr>
      <w:r>
        <w:rPr>
          <w:spacing w:val="-31"/>
          <w:sz w:val="21"/>
        </w:rPr>
        <w:t>第 </w:t>
      </w:r>
      <w:r>
        <w:rPr>
          <w:sz w:val="21"/>
        </w:rPr>
        <w:t>5</w:t>
      </w:r>
      <w:r>
        <w:rPr>
          <w:spacing w:val="-8"/>
          <w:sz w:val="21"/>
        </w:rPr>
        <w:t> 栏“经度”：取得排污许可证的纳税人，须按照排污许可证载明的经度填写。</w:t>
      </w:r>
    </w:p>
    <w:p>
      <w:pPr>
        <w:pStyle w:val="ListParagraph"/>
        <w:numPr>
          <w:ilvl w:val="0"/>
          <w:numId w:val="29"/>
        </w:numPr>
        <w:tabs>
          <w:tab w:pos="1296" w:val="left" w:leader="none"/>
        </w:tabs>
        <w:spacing w:line="240" w:lineRule="auto" w:before="58" w:after="0"/>
        <w:ind w:left="1295" w:right="0" w:hanging="316"/>
        <w:jc w:val="left"/>
        <w:rPr>
          <w:sz w:val="21"/>
        </w:rPr>
      </w:pPr>
      <w:r>
        <w:rPr>
          <w:spacing w:val="-31"/>
          <w:sz w:val="21"/>
        </w:rPr>
        <w:t>第 </w:t>
      </w:r>
      <w:r>
        <w:rPr>
          <w:sz w:val="21"/>
        </w:rPr>
        <w:t>6</w:t>
      </w:r>
      <w:r>
        <w:rPr>
          <w:spacing w:val="-8"/>
          <w:sz w:val="21"/>
        </w:rPr>
        <w:t> 栏“纬度”：取得排污许可证的纳税人，须按照排污许可证载明的纬度填写。</w:t>
      </w:r>
    </w:p>
    <w:p>
      <w:pPr>
        <w:pStyle w:val="ListParagraph"/>
        <w:numPr>
          <w:ilvl w:val="0"/>
          <w:numId w:val="29"/>
        </w:numPr>
        <w:tabs>
          <w:tab w:pos="1297" w:val="left" w:leader="none"/>
        </w:tabs>
        <w:spacing w:line="290" w:lineRule="auto" w:before="57" w:after="0"/>
        <w:ind w:left="980" w:right="1157" w:firstLine="0"/>
        <w:jc w:val="both"/>
        <w:rPr>
          <w:sz w:val="21"/>
        </w:rPr>
      </w:pPr>
      <w:r>
        <w:rPr>
          <w:spacing w:val="-29"/>
          <w:sz w:val="21"/>
        </w:rPr>
        <w:t>第 </w:t>
      </w:r>
      <w:r>
        <w:rPr>
          <w:sz w:val="21"/>
        </w:rPr>
        <w:t>7</w:t>
      </w:r>
      <w:r>
        <w:rPr>
          <w:spacing w:val="-8"/>
          <w:sz w:val="21"/>
        </w:rPr>
        <w:t> 栏“有效期起止”：取得排污许可证的纳税人，填写排污许可证载明的有效期起止</w:t>
      </w:r>
      <w:r>
        <w:rPr>
          <w:spacing w:val="-11"/>
          <w:w w:val="95"/>
          <w:sz w:val="21"/>
        </w:rPr>
        <w:t>日期，未取得排污许可证的纳税人，填写污染物排放口启用时间、噪声源所在厂区的投入生   </w:t>
      </w:r>
      <w:r>
        <w:rPr>
          <w:spacing w:val="-11"/>
          <w:sz w:val="21"/>
        </w:rPr>
        <w:t>产日期或施工项目实际起止日期等。</w:t>
      </w:r>
    </w:p>
    <w:p>
      <w:pPr>
        <w:pStyle w:val="ListParagraph"/>
        <w:numPr>
          <w:ilvl w:val="0"/>
          <w:numId w:val="29"/>
        </w:numPr>
        <w:tabs>
          <w:tab w:pos="1296" w:val="left" w:leader="none"/>
        </w:tabs>
        <w:spacing w:line="240" w:lineRule="auto" w:before="2" w:after="0"/>
        <w:ind w:left="1295" w:right="0" w:hanging="316"/>
        <w:jc w:val="both"/>
        <w:rPr>
          <w:sz w:val="21"/>
        </w:rPr>
      </w:pPr>
      <w:r>
        <w:rPr>
          <w:spacing w:val="-27"/>
          <w:sz w:val="21"/>
        </w:rPr>
        <w:t>第 </w:t>
      </w:r>
      <w:r>
        <w:rPr>
          <w:sz w:val="21"/>
        </w:rPr>
        <w:t>8</w:t>
      </w:r>
      <w:r>
        <w:rPr>
          <w:spacing w:val="-8"/>
          <w:sz w:val="21"/>
        </w:rPr>
        <w:t> 栏“污染物类别”：填写大气污染物、水污染物、固体废物、噪声。</w:t>
      </w:r>
    </w:p>
    <w:p>
      <w:pPr>
        <w:pStyle w:val="ListParagraph"/>
        <w:numPr>
          <w:ilvl w:val="0"/>
          <w:numId w:val="29"/>
        </w:numPr>
        <w:tabs>
          <w:tab w:pos="1399" w:val="left" w:leader="none"/>
        </w:tabs>
        <w:spacing w:line="290" w:lineRule="auto" w:before="55" w:after="0"/>
        <w:ind w:left="980" w:right="1152" w:firstLine="0"/>
        <w:jc w:val="left"/>
        <w:rPr>
          <w:sz w:val="21"/>
        </w:rPr>
      </w:pPr>
      <w:r>
        <w:rPr>
          <w:spacing w:val="-31"/>
          <w:sz w:val="21"/>
        </w:rPr>
        <w:t>第 </w:t>
      </w:r>
      <w:r>
        <w:rPr>
          <w:sz w:val="21"/>
        </w:rPr>
        <w:t>9</w:t>
      </w:r>
      <w:r>
        <w:rPr>
          <w:spacing w:val="-10"/>
          <w:sz w:val="21"/>
        </w:rPr>
        <w:t> 栏“水污染物种类”：填写“第一类水污染物”或“其他类水污染物”；“其他类水污染物”包括第二类水污染物、pH</w:t>
      </w:r>
      <w:r>
        <w:rPr>
          <w:spacing w:val="-8"/>
          <w:sz w:val="21"/>
        </w:rPr>
        <w:t> 值、色度、大肠菌群数、余氯量。</w:t>
      </w:r>
    </w:p>
    <w:p>
      <w:pPr>
        <w:pStyle w:val="ListParagraph"/>
        <w:numPr>
          <w:ilvl w:val="0"/>
          <w:numId w:val="29"/>
        </w:numPr>
        <w:tabs>
          <w:tab w:pos="1399" w:val="left" w:leader="none"/>
        </w:tabs>
        <w:spacing w:line="290" w:lineRule="auto" w:before="2" w:after="0"/>
        <w:ind w:left="980" w:right="1051" w:firstLine="0"/>
        <w:jc w:val="left"/>
        <w:rPr>
          <w:sz w:val="21"/>
        </w:rPr>
      </w:pPr>
      <w:r>
        <w:rPr>
          <w:spacing w:val="-32"/>
          <w:sz w:val="21"/>
        </w:rPr>
        <w:t>第 </w:t>
      </w:r>
      <w:r>
        <w:rPr>
          <w:sz w:val="21"/>
        </w:rPr>
        <w:t>10</w:t>
      </w:r>
      <w:r>
        <w:rPr>
          <w:spacing w:val="-13"/>
          <w:sz w:val="21"/>
        </w:rPr>
        <w:t> 栏“污染物名称”：大气污染物和水污染物根据《中华人民共和国环境保护税法》</w:t>
      </w:r>
      <w:r>
        <w:rPr>
          <w:spacing w:val="-15"/>
          <w:sz w:val="21"/>
        </w:rPr>
        <w:t>附表二的污染物名称填写。从事海洋工程的纳税人排放应税大气污染物的，填写大气污染物</w:t>
      </w:r>
      <w:r>
        <w:rPr>
          <w:spacing w:val="-9"/>
          <w:sz w:val="21"/>
        </w:rPr>
        <w:t>具体名称，如“二氧化硫—海洋工程</w:t>
      </w:r>
      <w:r>
        <w:rPr>
          <w:sz w:val="21"/>
        </w:rPr>
        <w:t>（气</w:t>
      </w:r>
      <w:r>
        <w:rPr>
          <w:spacing w:val="-7"/>
          <w:sz w:val="21"/>
        </w:rPr>
        <w:t>）</w:t>
      </w:r>
      <w:r>
        <w:rPr>
          <w:spacing w:val="-6"/>
          <w:sz w:val="21"/>
        </w:rPr>
        <w:t>”、“氮氧化物—海洋工程</w:t>
      </w:r>
      <w:r>
        <w:rPr>
          <w:sz w:val="21"/>
        </w:rPr>
        <w:t>（气</w:t>
      </w:r>
      <w:r>
        <w:rPr>
          <w:spacing w:val="-8"/>
          <w:sz w:val="21"/>
        </w:rPr>
        <w:t>）</w:t>
      </w:r>
      <w:r>
        <w:rPr>
          <w:spacing w:val="-5"/>
          <w:sz w:val="21"/>
        </w:rPr>
        <w:t>”、“一氧化</w:t>
      </w:r>
      <w:r>
        <w:rPr>
          <w:spacing w:val="-8"/>
          <w:sz w:val="21"/>
        </w:rPr>
        <w:t>碳—海洋工程</w:t>
      </w:r>
      <w:r>
        <w:rPr>
          <w:sz w:val="21"/>
        </w:rPr>
        <w:t>（气</w:t>
      </w:r>
      <w:r>
        <w:rPr>
          <w:spacing w:val="-19"/>
          <w:sz w:val="21"/>
        </w:rPr>
        <w:t>）</w:t>
      </w:r>
      <w:r>
        <w:rPr>
          <w:spacing w:val="-7"/>
          <w:sz w:val="21"/>
        </w:rPr>
        <w:t>”等；从事海洋工程的纳税人排放应税水污染物的，填写水污染物具体</w:t>
      </w:r>
    </w:p>
    <w:p>
      <w:pPr>
        <w:spacing w:after="0" w:line="290" w:lineRule="auto"/>
        <w:jc w:val="left"/>
        <w:rPr>
          <w:sz w:val="21"/>
        </w:rPr>
        <w:sectPr>
          <w:footerReference w:type="default" r:id="rId11"/>
          <w:pgSz w:w="11910" w:h="16840"/>
          <w:pgMar w:footer="527" w:header="0" w:top="960" w:bottom="720" w:left="820" w:right="640"/>
          <w:pgNumType w:start="30"/>
        </w:sectPr>
      </w:pPr>
    </w:p>
    <w:p>
      <w:pPr>
        <w:pStyle w:val="BodyText"/>
        <w:spacing w:line="290" w:lineRule="auto" w:before="57"/>
        <w:ind w:left="980" w:right="1152"/>
        <w:jc w:val="both"/>
      </w:pPr>
      <w:r>
        <w:rPr>
          <w:spacing w:val="-6"/>
          <w:w w:val="95"/>
        </w:rPr>
        <w:t>名称：“石油类—海洋工程</w:t>
      </w:r>
      <w:r>
        <w:rPr>
          <w:w w:val="95"/>
        </w:rPr>
        <w:t>（生产污水和机舱污水</w:t>
      </w:r>
      <w:r>
        <w:rPr>
          <w:spacing w:val="-13"/>
          <w:w w:val="95"/>
        </w:rPr>
        <w:t>）</w:t>
      </w:r>
      <w:r>
        <w:rPr>
          <w:spacing w:val="-6"/>
          <w:w w:val="95"/>
        </w:rPr>
        <w:t>”“石油类—海洋工程</w:t>
      </w:r>
      <w:r>
        <w:rPr>
          <w:w w:val="95"/>
        </w:rPr>
        <w:t>（钻井泥浆和钻   屑</w:t>
      </w:r>
      <w:r>
        <w:rPr>
          <w:spacing w:val="-27"/>
          <w:w w:val="95"/>
        </w:rPr>
        <w:t>）</w:t>
      </w:r>
      <w:r>
        <w:rPr>
          <w:spacing w:val="-11"/>
          <w:w w:val="95"/>
        </w:rPr>
        <w:t>”“总汞—海洋工程</w:t>
      </w:r>
      <w:r>
        <w:rPr>
          <w:w w:val="95"/>
        </w:rPr>
        <w:t>（钻井泥浆和钻屑</w:t>
      </w:r>
      <w:r>
        <w:rPr>
          <w:spacing w:val="-28"/>
          <w:w w:val="95"/>
        </w:rPr>
        <w:t>）</w:t>
      </w:r>
      <w:r>
        <w:rPr>
          <w:spacing w:val="-11"/>
          <w:w w:val="95"/>
        </w:rPr>
        <w:t>”“总镉—海洋工程</w:t>
      </w:r>
      <w:r>
        <w:rPr>
          <w:w w:val="95"/>
        </w:rPr>
        <w:t>（钻井泥浆和钻屑</w:t>
      </w:r>
      <w:r>
        <w:rPr>
          <w:spacing w:val="-25"/>
          <w:w w:val="95"/>
        </w:rPr>
        <w:t>）</w:t>
      </w:r>
      <w:r>
        <w:rPr>
          <w:spacing w:val="-17"/>
          <w:w w:val="95"/>
        </w:rPr>
        <w:t>”“化   </w:t>
      </w:r>
      <w:r>
        <w:rPr>
          <w:spacing w:val="-17"/>
        </w:rPr>
        <w:t>学需氧量（CODcr）—海洋工程（生活污水）”。固体废物和噪声根据《中华人民共和国环</w:t>
      </w:r>
      <w:r>
        <w:rPr>
          <w:spacing w:val="-13"/>
          <w:w w:val="95"/>
        </w:rPr>
        <w:t>境保护税法》附表一填写，其中污染物名称为“固体废物</w:t>
      </w:r>
      <w:r>
        <w:rPr>
          <w:w w:val="95"/>
        </w:rPr>
        <w:t>（其他固体废物</w:t>
      </w:r>
      <w:r>
        <w:rPr>
          <w:spacing w:val="-14"/>
          <w:w w:val="95"/>
        </w:rPr>
        <w:t>）</w:t>
      </w:r>
      <w:r>
        <w:rPr>
          <w:spacing w:val="-5"/>
          <w:w w:val="95"/>
        </w:rPr>
        <w:t>”的，按照其他   </w:t>
      </w:r>
      <w:r>
        <w:rPr>
          <w:spacing w:val="-12"/>
        </w:rPr>
        <w:t>应税固体废物具体名称填写。产排污系数的污染物名称按照国务院生态环境主管部门发布的</w:t>
      </w:r>
      <w:r>
        <w:rPr>
          <w:spacing w:val="-16"/>
        </w:rPr>
        <w:t>纳税人适用的产排污系数表中对应的“污染物指标”填写。采用《中华人民共和国环境保护</w:t>
      </w:r>
      <w:r>
        <w:rPr>
          <w:spacing w:val="-11"/>
        </w:rPr>
        <w:t>税法》第十条第四项方法计算应税污染物排放量的，按照省、自治区、直辖市人民政府生态</w:t>
      </w:r>
      <w:r>
        <w:rPr>
          <w:spacing w:val="-14"/>
        </w:rPr>
        <w:t>环境主管部门规定的抽样测算污染物名称填写。适用《中华人民共和国环境保护税法》所附</w:t>
      </w:r>
    </w:p>
    <w:p>
      <w:pPr>
        <w:pStyle w:val="BodyText"/>
        <w:spacing w:line="290" w:lineRule="auto" w:before="2"/>
        <w:ind w:left="980" w:right="1157"/>
      </w:pPr>
      <w:r>
        <w:rPr>
          <w:spacing w:val="-16"/>
          <w:w w:val="95"/>
        </w:rPr>
        <w:t>《禽畜养殖业、小型企业和第三产业水污染物当量值》表的，按照表中“类型”填写，如“禽   </w:t>
      </w:r>
      <w:r>
        <w:rPr>
          <w:spacing w:val="-16"/>
        </w:rPr>
        <w:t>畜养殖场（牛）”、“禽畜养殖场（猪）”、“小型企业”等。</w:t>
      </w:r>
    </w:p>
    <w:p>
      <w:pPr>
        <w:pStyle w:val="ListParagraph"/>
        <w:numPr>
          <w:ilvl w:val="0"/>
          <w:numId w:val="29"/>
        </w:numPr>
        <w:tabs>
          <w:tab w:pos="1400" w:val="left" w:leader="none"/>
        </w:tabs>
        <w:spacing w:line="290" w:lineRule="auto" w:before="1" w:after="0"/>
        <w:ind w:left="980" w:right="1157" w:firstLine="0"/>
        <w:jc w:val="left"/>
        <w:rPr>
          <w:sz w:val="21"/>
        </w:rPr>
      </w:pPr>
      <w:r>
        <w:rPr>
          <w:spacing w:val="-26"/>
          <w:sz w:val="21"/>
        </w:rPr>
        <w:t>第 </w:t>
      </w:r>
      <w:r>
        <w:rPr>
          <w:sz w:val="21"/>
        </w:rPr>
        <w:t>11</w:t>
      </w:r>
      <w:r>
        <w:rPr>
          <w:spacing w:val="-8"/>
          <w:sz w:val="21"/>
        </w:rPr>
        <w:t> 栏“危险废物污染物子类”：按照国务院生态环境主管部门发布的国家危险废物名录填写。</w:t>
      </w:r>
    </w:p>
    <w:p>
      <w:pPr>
        <w:pStyle w:val="ListParagraph"/>
        <w:numPr>
          <w:ilvl w:val="0"/>
          <w:numId w:val="29"/>
        </w:numPr>
        <w:tabs>
          <w:tab w:pos="1399" w:val="left" w:leader="none"/>
        </w:tabs>
        <w:spacing w:line="288" w:lineRule="auto" w:before="2" w:after="0"/>
        <w:ind w:left="980" w:right="1048" w:firstLine="0"/>
        <w:jc w:val="left"/>
        <w:rPr>
          <w:sz w:val="21"/>
        </w:rPr>
      </w:pPr>
      <w:r>
        <w:rPr>
          <w:spacing w:val="-29"/>
          <w:sz w:val="21"/>
        </w:rPr>
        <w:t>第 </w:t>
      </w:r>
      <w:r>
        <w:rPr>
          <w:sz w:val="21"/>
        </w:rPr>
        <w:t>12</w:t>
      </w:r>
      <w:r>
        <w:rPr>
          <w:spacing w:val="-11"/>
          <w:sz w:val="21"/>
        </w:rPr>
        <w:t> 栏“污染物排放量计算方法”：填写“自动监测”“监测机构监测”“排污系数” “物料衡算”“抽样测算”。</w:t>
      </w:r>
    </w:p>
    <w:p>
      <w:pPr>
        <w:pStyle w:val="ListParagraph"/>
        <w:numPr>
          <w:ilvl w:val="0"/>
          <w:numId w:val="29"/>
        </w:numPr>
        <w:tabs>
          <w:tab w:pos="1399" w:val="left" w:leader="none"/>
        </w:tabs>
        <w:spacing w:line="290" w:lineRule="auto" w:before="5" w:after="0"/>
        <w:ind w:left="980" w:right="1051" w:firstLine="0"/>
        <w:jc w:val="left"/>
        <w:rPr>
          <w:sz w:val="21"/>
        </w:rPr>
      </w:pPr>
      <w:r>
        <w:rPr>
          <w:spacing w:val="-31"/>
          <w:sz w:val="21"/>
        </w:rPr>
        <w:t>第 </w:t>
      </w:r>
      <w:r>
        <w:rPr>
          <w:sz w:val="21"/>
        </w:rPr>
        <w:t>13</w:t>
      </w:r>
      <w:r>
        <w:rPr>
          <w:spacing w:val="-12"/>
          <w:sz w:val="21"/>
        </w:rPr>
        <w:t> 栏“执行标准”：按照孰严原则选择填写国家或地方污染物排放标准名称及编号。</w:t>
      </w:r>
      <w:r>
        <w:rPr>
          <w:sz w:val="21"/>
        </w:rPr>
        <w:t>海洋工程纳税人排放应税大气或水污染物，无对应国家和地方标准的，本栏可不填写。 15</w:t>
      </w:r>
      <w:r>
        <w:rPr>
          <w:spacing w:val="-18"/>
          <w:sz w:val="21"/>
        </w:rPr>
        <w:t>．第 </w:t>
      </w:r>
      <w:r>
        <w:rPr>
          <w:sz w:val="21"/>
        </w:rPr>
        <w:t>14</w:t>
      </w:r>
      <w:r>
        <w:rPr>
          <w:spacing w:val="-8"/>
          <w:sz w:val="21"/>
        </w:rPr>
        <w:t> 栏“标准浓度值”：填写执行标准对应的浓度值。海洋工程纳税人排放应税大气或水污染物，无对应国家和地方标准的，本栏可不填写。</w:t>
      </w:r>
    </w:p>
    <w:p>
      <w:pPr>
        <w:pStyle w:val="ListParagraph"/>
        <w:numPr>
          <w:ilvl w:val="0"/>
          <w:numId w:val="30"/>
        </w:numPr>
        <w:tabs>
          <w:tab w:pos="1400" w:val="left" w:leader="none"/>
        </w:tabs>
        <w:spacing w:line="290" w:lineRule="auto" w:before="3" w:after="0"/>
        <w:ind w:left="980" w:right="1157" w:firstLine="0"/>
        <w:jc w:val="both"/>
        <w:rPr>
          <w:sz w:val="21"/>
        </w:rPr>
      </w:pPr>
      <w:r>
        <w:rPr>
          <w:spacing w:val="-26"/>
          <w:sz w:val="21"/>
        </w:rPr>
        <w:t>第 </w:t>
      </w:r>
      <w:r>
        <w:rPr>
          <w:sz w:val="21"/>
        </w:rPr>
        <w:t>15</w:t>
      </w:r>
      <w:r>
        <w:rPr>
          <w:spacing w:val="-8"/>
          <w:sz w:val="21"/>
        </w:rPr>
        <w:t> 栏“计税基数单位”：按照国务院生态环境主管部门发布的纳税人适用的产排污</w:t>
      </w:r>
      <w:r>
        <w:rPr>
          <w:spacing w:val="-12"/>
          <w:sz w:val="21"/>
        </w:rPr>
        <w:t>系数表中“单位”栏的分母项填写，即填写前述适用产排污系数表中的产品产量或原材料耗用量单位。</w:t>
      </w:r>
    </w:p>
    <w:p>
      <w:pPr>
        <w:pStyle w:val="ListParagraph"/>
        <w:numPr>
          <w:ilvl w:val="0"/>
          <w:numId w:val="30"/>
        </w:numPr>
        <w:tabs>
          <w:tab w:pos="1400" w:val="left" w:leader="none"/>
        </w:tabs>
        <w:spacing w:line="290" w:lineRule="auto" w:before="0" w:after="0"/>
        <w:ind w:left="980" w:right="1160" w:firstLine="0"/>
        <w:jc w:val="both"/>
        <w:rPr>
          <w:sz w:val="21"/>
        </w:rPr>
      </w:pPr>
      <w:r>
        <w:rPr>
          <w:spacing w:val="-27"/>
          <w:sz w:val="21"/>
        </w:rPr>
        <w:t>第 </w:t>
      </w:r>
      <w:r>
        <w:rPr>
          <w:sz w:val="21"/>
        </w:rPr>
        <w:t>16</w:t>
      </w:r>
      <w:r>
        <w:rPr>
          <w:spacing w:val="-8"/>
          <w:sz w:val="21"/>
        </w:rPr>
        <w:t> 栏“污染物单位”：按照国务院生态环境主管部门发布的纳税人适用的产排污系数表中“单位”栏的分子项填写，包括“吨”“千克”“克”“毫克”。</w:t>
      </w:r>
    </w:p>
    <w:p>
      <w:pPr>
        <w:pStyle w:val="ListParagraph"/>
        <w:numPr>
          <w:ilvl w:val="0"/>
          <w:numId w:val="30"/>
        </w:numPr>
        <w:tabs>
          <w:tab w:pos="1400" w:val="left" w:leader="none"/>
        </w:tabs>
        <w:spacing w:line="290" w:lineRule="auto" w:before="2" w:after="0"/>
        <w:ind w:left="980" w:right="1160" w:firstLine="0"/>
        <w:jc w:val="both"/>
        <w:rPr>
          <w:sz w:val="21"/>
        </w:rPr>
      </w:pPr>
      <w:r>
        <w:rPr>
          <w:spacing w:val="-27"/>
          <w:sz w:val="21"/>
        </w:rPr>
        <w:t>第 </w:t>
      </w:r>
      <w:r>
        <w:rPr>
          <w:sz w:val="21"/>
        </w:rPr>
        <w:t>17</w:t>
      </w:r>
      <w:r>
        <w:rPr>
          <w:spacing w:val="-8"/>
          <w:sz w:val="21"/>
        </w:rPr>
        <w:t> 栏“产污系数”：使用产污系数法计算污染物排放量的，填写国务院生态环境主管部门发布的纳税人适用的产污系数。</w:t>
      </w:r>
    </w:p>
    <w:p>
      <w:pPr>
        <w:pStyle w:val="ListParagraph"/>
        <w:numPr>
          <w:ilvl w:val="0"/>
          <w:numId w:val="30"/>
        </w:numPr>
        <w:tabs>
          <w:tab w:pos="1400" w:val="left" w:leader="none"/>
        </w:tabs>
        <w:spacing w:line="290" w:lineRule="auto" w:before="0" w:after="0"/>
        <w:ind w:left="980" w:right="1160" w:firstLine="0"/>
        <w:jc w:val="both"/>
        <w:rPr>
          <w:sz w:val="21"/>
        </w:rPr>
      </w:pPr>
      <w:r>
        <w:rPr>
          <w:spacing w:val="-27"/>
          <w:sz w:val="21"/>
        </w:rPr>
        <w:t>第 </w:t>
      </w:r>
      <w:r>
        <w:rPr>
          <w:sz w:val="21"/>
        </w:rPr>
        <w:t>18</w:t>
      </w:r>
      <w:r>
        <w:rPr>
          <w:spacing w:val="-8"/>
          <w:sz w:val="21"/>
        </w:rPr>
        <w:t> 栏“排污系数”：使用排污系数法计算污染物排放量的，填写国务院生态环境主管部门发布的纳税人适用的排污系数。</w:t>
      </w:r>
    </w:p>
    <w:p>
      <w:pPr>
        <w:pStyle w:val="ListParagraph"/>
        <w:numPr>
          <w:ilvl w:val="0"/>
          <w:numId w:val="30"/>
        </w:numPr>
        <w:tabs>
          <w:tab w:pos="1399" w:val="left" w:leader="none"/>
        </w:tabs>
        <w:spacing w:line="240" w:lineRule="auto" w:before="1" w:after="0"/>
        <w:ind w:left="1398" w:right="0" w:hanging="419"/>
        <w:jc w:val="both"/>
        <w:rPr>
          <w:sz w:val="21"/>
        </w:rPr>
      </w:pPr>
      <w:r>
        <w:rPr>
          <w:spacing w:val="-26"/>
          <w:sz w:val="21"/>
        </w:rPr>
        <w:t>第 </w:t>
      </w:r>
      <w:r>
        <w:rPr>
          <w:sz w:val="21"/>
        </w:rPr>
        <w:t>19</w:t>
      </w:r>
      <w:r>
        <w:rPr>
          <w:spacing w:val="-8"/>
          <w:sz w:val="21"/>
        </w:rPr>
        <w:t> 栏“贮存情况”：填写贮存场所</w:t>
      </w:r>
      <w:r>
        <w:rPr>
          <w:sz w:val="21"/>
        </w:rPr>
        <w:t>（设施）名称。</w:t>
      </w:r>
    </w:p>
    <w:p>
      <w:pPr>
        <w:pStyle w:val="ListParagraph"/>
        <w:numPr>
          <w:ilvl w:val="0"/>
          <w:numId w:val="30"/>
        </w:numPr>
        <w:tabs>
          <w:tab w:pos="1399" w:val="left" w:leader="none"/>
        </w:tabs>
        <w:spacing w:line="240" w:lineRule="auto" w:before="57" w:after="0"/>
        <w:ind w:left="1398" w:right="0" w:hanging="419"/>
        <w:jc w:val="both"/>
        <w:rPr>
          <w:sz w:val="21"/>
        </w:rPr>
      </w:pPr>
      <w:r>
        <w:rPr>
          <w:spacing w:val="-26"/>
          <w:sz w:val="21"/>
        </w:rPr>
        <w:t>第 </w:t>
      </w:r>
      <w:r>
        <w:rPr>
          <w:sz w:val="21"/>
        </w:rPr>
        <w:t>20</w:t>
      </w:r>
      <w:r>
        <w:rPr>
          <w:spacing w:val="-8"/>
          <w:sz w:val="21"/>
        </w:rPr>
        <w:t> 栏“处置情况”：填写处置单位。</w:t>
      </w:r>
    </w:p>
    <w:p>
      <w:pPr>
        <w:pStyle w:val="ListParagraph"/>
        <w:numPr>
          <w:ilvl w:val="0"/>
          <w:numId w:val="30"/>
        </w:numPr>
        <w:tabs>
          <w:tab w:pos="1400" w:val="left" w:leader="none"/>
        </w:tabs>
        <w:spacing w:line="290" w:lineRule="auto" w:before="57" w:after="0"/>
        <w:ind w:left="980" w:right="1157" w:firstLine="0"/>
        <w:jc w:val="both"/>
        <w:rPr>
          <w:sz w:val="21"/>
        </w:rPr>
      </w:pPr>
      <w:r>
        <w:rPr>
          <w:spacing w:val="-26"/>
          <w:sz w:val="21"/>
        </w:rPr>
        <w:t>第 </w:t>
      </w:r>
      <w:r>
        <w:rPr>
          <w:sz w:val="21"/>
        </w:rPr>
        <w:t>21</w:t>
      </w:r>
      <w:r>
        <w:rPr>
          <w:spacing w:val="-8"/>
          <w:sz w:val="21"/>
        </w:rPr>
        <w:t> 栏“综合利用情况”：填写综合利用方式。综合利用方式填写“金属材料回收” “非金属材料回收”“能量回收”或“其他方式”。</w:t>
      </w:r>
    </w:p>
    <w:p>
      <w:pPr>
        <w:pStyle w:val="ListParagraph"/>
        <w:numPr>
          <w:ilvl w:val="0"/>
          <w:numId w:val="30"/>
        </w:numPr>
        <w:tabs>
          <w:tab w:pos="1399" w:val="left" w:leader="none"/>
        </w:tabs>
        <w:spacing w:line="268" w:lineRule="exact" w:before="0" w:after="0"/>
        <w:ind w:left="1398" w:right="0" w:hanging="419"/>
        <w:jc w:val="both"/>
        <w:rPr>
          <w:sz w:val="21"/>
        </w:rPr>
      </w:pPr>
      <w:r>
        <w:rPr>
          <w:spacing w:val="-26"/>
          <w:sz w:val="21"/>
        </w:rPr>
        <w:t>第 </w:t>
      </w:r>
      <w:r>
        <w:rPr>
          <w:sz w:val="21"/>
        </w:rPr>
        <w:t>22</w:t>
      </w:r>
      <w:r>
        <w:rPr>
          <w:spacing w:val="-8"/>
          <w:sz w:val="21"/>
        </w:rPr>
        <w:t> 栏“是否昼夜产生”：填写“是”或“否”。</w:t>
      </w:r>
    </w:p>
    <w:p>
      <w:pPr>
        <w:pStyle w:val="ListParagraph"/>
        <w:numPr>
          <w:ilvl w:val="0"/>
          <w:numId w:val="30"/>
        </w:numPr>
        <w:tabs>
          <w:tab w:pos="1399" w:val="left" w:leader="none"/>
        </w:tabs>
        <w:spacing w:line="290" w:lineRule="auto" w:before="58" w:after="0"/>
        <w:ind w:left="980" w:right="1156" w:firstLine="0"/>
        <w:jc w:val="both"/>
        <w:rPr>
          <w:sz w:val="21"/>
        </w:rPr>
      </w:pPr>
      <w:r>
        <w:rPr>
          <w:spacing w:val="-28"/>
          <w:sz w:val="21"/>
        </w:rPr>
        <w:t>第 </w:t>
      </w:r>
      <w:r>
        <w:rPr>
          <w:sz w:val="21"/>
        </w:rPr>
        <w:t>23</w:t>
      </w:r>
      <w:r>
        <w:rPr>
          <w:spacing w:val="-8"/>
          <w:sz w:val="21"/>
        </w:rPr>
        <w:t> 栏“标准值——昼间</w:t>
      </w:r>
      <w:r>
        <w:rPr>
          <w:sz w:val="21"/>
        </w:rPr>
        <w:t>（6</w:t>
      </w:r>
      <w:r>
        <w:rPr>
          <w:spacing w:val="-29"/>
          <w:sz w:val="21"/>
        </w:rPr>
        <w:t> 时至 </w:t>
      </w:r>
      <w:r>
        <w:rPr>
          <w:sz w:val="21"/>
        </w:rPr>
        <w:t>22</w:t>
      </w:r>
      <w:r>
        <w:rPr>
          <w:spacing w:val="-29"/>
          <w:sz w:val="21"/>
        </w:rPr>
        <w:t> 时</w:t>
      </w:r>
      <w:r>
        <w:rPr>
          <w:spacing w:val="-6"/>
          <w:sz w:val="21"/>
        </w:rPr>
        <w:t>）</w:t>
      </w:r>
      <w:r>
        <w:rPr>
          <w:spacing w:val="-3"/>
          <w:sz w:val="21"/>
        </w:rPr>
        <w:t>”：按照所属声功能区的执行标准中对应的</w:t>
      </w:r>
      <w:r>
        <w:rPr>
          <w:spacing w:val="-8"/>
          <w:sz w:val="21"/>
        </w:rPr>
        <w:t>“标准限值”填写。其中功能区类型可以分为 </w:t>
      </w:r>
      <w:r>
        <w:rPr>
          <w:sz w:val="21"/>
        </w:rPr>
        <w:t>0</w:t>
      </w:r>
      <w:r>
        <w:rPr>
          <w:spacing w:val="-21"/>
          <w:sz w:val="21"/>
        </w:rPr>
        <w:t> 类、</w:t>
      </w:r>
      <w:r>
        <w:rPr>
          <w:sz w:val="21"/>
        </w:rPr>
        <w:t>1</w:t>
      </w:r>
      <w:r>
        <w:rPr>
          <w:spacing w:val="-19"/>
          <w:sz w:val="21"/>
        </w:rPr>
        <w:t> 类、</w:t>
      </w:r>
      <w:r>
        <w:rPr>
          <w:sz w:val="21"/>
        </w:rPr>
        <w:t>2</w:t>
      </w:r>
      <w:r>
        <w:rPr>
          <w:spacing w:val="-20"/>
          <w:sz w:val="21"/>
        </w:rPr>
        <w:t> 类、</w:t>
      </w:r>
      <w:r>
        <w:rPr>
          <w:sz w:val="21"/>
        </w:rPr>
        <w:t>3</w:t>
      </w:r>
      <w:r>
        <w:rPr>
          <w:spacing w:val="-21"/>
          <w:sz w:val="21"/>
        </w:rPr>
        <w:t> 类、</w:t>
      </w:r>
      <w:r>
        <w:rPr>
          <w:sz w:val="21"/>
        </w:rPr>
        <w:t>4a</w:t>
      </w:r>
      <w:r>
        <w:rPr>
          <w:spacing w:val="-28"/>
          <w:sz w:val="21"/>
        </w:rPr>
        <w:t> 类或 </w:t>
      </w:r>
      <w:r>
        <w:rPr>
          <w:sz w:val="21"/>
        </w:rPr>
        <w:t>4b</w:t>
      </w:r>
      <w:r>
        <w:rPr>
          <w:spacing w:val="-20"/>
          <w:sz w:val="21"/>
        </w:rPr>
        <w:t> 类。</w:t>
      </w:r>
      <w:r>
        <w:rPr>
          <w:sz w:val="21"/>
        </w:rPr>
        <w:t>0</w:t>
      </w:r>
      <w:r>
        <w:rPr>
          <w:spacing w:val="-28"/>
          <w:sz w:val="21"/>
        </w:rPr>
        <w:t> 类声环境功能区指康复疗养区等特别需要安静的区域；</w:t>
      </w:r>
      <w:r>
        <w:rPr>
          <w:spacing w:val="-10"/>
          <w:sz w:val="21"/>
        </w:rPr>
        <w:t>1 类声环境功能区指以居民住宅、医疗</w:t>
      </w:r>
      <w:r>
        <w:rPr>
          <w:spacing w:val="-8"/>
          <w:sz w:val="21"/>
        </w:rPr>
        <w:t>卫生、文化教育、科研设计、行政办公为主要功能，需要保持安静的区域；</w:t>
      </w:r>
      <w:r>
        <w:rPr>
          <w:spacing w:val="-4"/>
          <w:sz w:val="21"/>
        </w:rPr>
        <w:t>2</w:t>
      </w:r>
      <w:r>
        <w:rPr>
          <w:spacing w:val="-12"/>
          <w:sz w:val="21"/>
        </w:rPr>
        <w:t> 类声环境功能</w:t>
      </w:r>
      <w:r>
        <w:rPr>
          <w:spacing w:val="-14"/>
          <w:w w:val="95"/>
          <w:sz w:val="21"/>
        </w:rPr>
        <w:t>区指以商业金融、集市贸易为主要功能，或者居住、商业、工业混杂，需要维护住宅安静的   </w:t>
      </w:r>
      <w:r>
        <w:rPr>
          <w:spacing w:val="-12"/>
          <w:sz w:val="21"/>
        </w:rPr>
        <w:t>区域；</w:t>
      </w:r>
      <w:r>
        <w:rPr>
          <w:spacing w:val="-7"/>
          <w:sz w:val="21"/>
        </w:rPr>
        <w:t>3</w:t>
      </w:r>
      <w:r>
        <w:rPr>
          <w:spacing w:val="-11"/>
          <w:sz w:val="21"/>
        </w:rPr>
        <w:t> 类声环境功能区指以工业生产、仓储物流为主要功能，需要防止工业噪声对周围环境产生严重影响的区域；</w:t>
      </w:r>
      <w:r>
        <w:rPr>
          <w:spacing w:val="-10"/>
          <w:sz w:val="21"/>
        </w:rPr>
        <w:t>4 类声环境功能区指交通干线两侧一定距离之内，需要防止交通噪</w:t>
      </w:r>
      <w:r>
        <w:rPr>
          <w:spacing w:val="-6"/>
          <w:sz w:val="21"/>
        </w:rPr>
        <w:t>声对周围环境产生严重影响的区域，包括 </w:t>
      </w:r>
      <w:r>
        <w:rPr>
          <w:sz w:val="21"/>
        </w:rPr>
        <w:t>4a</w:t>
      </w:r>
      <w:r>
        <w:rPr>
          <w:spacing w:val="-25"/>
          <w:sz w:val="21"/>
        </w:rPr>
        <w:t> 类和 </w:t>
      </w:r>
      <w:r>
        <w:rPr>
          <w:sz w:val="21"/>
        </w:rPr>
        <w:t>4b</w:t>
      </w:r>
      <w:r>
        <w:rPr>
          <w:spacing w:val="-16"/>
          <w:sz w:val="21"/>
        </w:rPr>
        <w:t> 类，</w:t>
      </w:r>
      <w:r>
        <w:rPr>
          <w:sz w:val="21"/>
        </w:rPr>
        <w:t>4a</w:t>
      </w:r>
      <w:r>
        <w:rPr>
          <w:spacing w:val="-7"/>
          <w:sz w:val="21"/>
        </w:rPr>
        <w:t> 类为高速公路、一级公路、二</w:t>
      </w:r>
      <w:r>
        <w:rPr>
          <w:spacing w:val="-10"/>
          <w:w w:val="95"/>
          <w:sz w:val="21"/>
        </w:rPr>
        <w:t>级公路、城市快速路、城市主干路、城市次干路、城市轨道交通</w:t>
      </w:r>
      <w:r>
        <w:rPr>
          <w:w w:val="95"/>
          <w:sz w:val="21"/>
        </w:rPr>
        <w:t>（地面段</w:t>
      </w:r>
      <w:r>
        <w:rPr>
          <w:spacing w:val="-13"/>
          <w:w w:val="95"/>
          <w:sz w:val="21"/>
        </w:rPr>
        <w:t>）</w:t>
      </w:r>
      <w:r>
        <w:rPr>
          <w:spacing w:val="-4"/>
          <w:w w:val="95"/>
          <w:sz w:val="21"/>
        </w:rPr>
        <w:t>、内河航道两侧   </w:t>
      </w:r>
      <w:r>
        <w:rPr>
          <w:spacing w:val="-4"/>
          <w:sz w:val="21"/>
        </w:rPr>
        <w:t>区域，4b</w:t>
      </w:r>
      <w:r>
        <w:rPr>
          <w:spacing w:val="-8"/>
          <w:sz w:val="21"/>
        </w:rPr>
        <w:t> 类为铁路干线两侧区域。</w:t>
      </w:r>
    </w:p>
    <w:p>
      <w:pPr>
        <w:pStyle w:val="ListParagraph"/>
        <w:numPr>
          <w:ilvl w:val="0"/>
          <w:numId w:val="30"/>
        </w:numPr>
        <w:tabs>
          <w:tab w:pos="1399" w:val="left" w:leader="none"/>
        </w:tabs>
        <w:spacing w:line="290" w:lineRule="auto" w:before="6" w:after="0"/>
        <w:ind w:left="980" w:right="1048" w:firstLine="0"/>
        <w:jc w:val="left"/>
        <w:rPr>
          <w:sz w:val="21"/>
        </w:rPr>
      </w:pPr>
      <w:r>
        <w:rPr>
          <w:spacing w:val="-28"/>
          <w:sz w:val="21"/>
        </w:rPr>
        <w:t>第 </w:t>
      </w:r>
      <w:r>
        <w:rPr>
          <w:sz w:val="21"/>
        </w:rPr>
        <w:t>24</w:t>
      </w:r>
      <w:r>
        <w:rPr>
          <w:spacing w:val="-8"/>
          <w:sz w:val="21"/>
        </w:rPr>
        <w:t> 栏“标准值——夜间</w:t>
      </w:r>
      <w:r>
        <w:rPr>
          <w:sz w:val="21"/>
        </w:rPr>
        <w:t>（22</w:t>
      </w:r>
      <w:r>
        <w:rPr>
          <w:spacing w:val="-20"/>
          <w:sz w:val="21"/>
        </w:rPr>
        <w:t> 时至次日 </w:t>
      </w:r>
      <w:r>
        <w:rPr>
          <w:sz w:val="21"/>
        </w:rPr>
        <w:t>6</w:t>
      </w:r>
      <w:r>
        <w:rPr>
          <w:spacing w:val="-29"/>
          <w:sz w:val="21"/>
        </w:rPr>
        <w:t> 时</w:t>
      </w:r>
      <w:r>
        <w:rPr>
          <w:spacing w:val="-6"/>
          <w:sz w:val="21"/>
        </w:rPr>
        <w:t>）</w:t>
      </w:r>
      <w:r>
        <w:rPr>
          <w:spacing w:val="-3"/>
          <w:sz w:val="21"/>
        </w:rPr>
        <w:t>”：按照所属声功能区的执行标准中对</w:t>
      </w:r>
      <w:r>
        <w:rPr>
          <w:spacing w:val="-13"/>
          <w:w w:val="99"/>
          <w:sz w:val="21"/>
        </w:rPr>
        <w:t>应的“标准限值”填写。其中功能区类型可以参照第</w:t>
      </w:r>
      <w:r>
        <w:rPr>
          <w:spacing w:val="-50"/>
          <w:sz w:val="21"/>
        </w:rPr>
        <w:t> </w:t>
      </w:r>
      <w:r>
        <w:rPr>
          <w:spacing w:val="1"/>
          <w:w w:val="99"/>
          <w:sz w:val="21"/>
        </w:rPr>
        <w:t>2</w:t>
      </w:r>
      <w:r>
        <w:rPr>
          <w:w w:val="99"/>
          <w:sz w:val="21"/>
        </w:rPr>
        <w:t>3</w:t>
      </w:r>
      <w:r>
        <w:rPr>
          <w:spacing w:val="-54"/>
          <w:sz w:val="21"/>
        </w:rPr>
        <w:t> </w:t>
      </w:r>
      <w:r>
        <w:rPr>
          <w:spacing w:val="-11"/>
          <w:w w:val="99"/>
          <w:sz w:val="21"/>
        </w:rPr>
        <w:t>栏“标准值——昼间</w:t>
      </w:r>
      <w:r>
        <w:rPr>
          <w:spacing w:val="-1"/>
          <w:w w:val="99"/>
          <w:sz w:val="21"/>
        </w:rPr>
        <w:t>（</w:t>
      </w:r>
      <w:r>
        <w:rPr>
          <w:w w:val="99"/>
          <w:sz w:val="21"/>
        </w:rPr>
        <w:t>6</w:t>
      </w:r>
      <w:r>
        <w:rPr>
          <w:spacing w:val="-52"/>
          <w:sz w:val="21"/>
        </w:rPr>
        <w:t> </w:t>
      </w:r>
      <w:r>
        <w:rPr>
          <w:spacing w:val="1"/>
          <w:w w:val="99"/>
          <w:sz w:val="21"/>
        </w:rPr>
        <w:t>时至</w:t>
      </w:r>
      <w:r>
        <w:rPr>
          <w:spacing w:val="-53"/>
          <w:sz w:val="21"/>
        </w:rPr>
        <w:t> </w:t>
      </w:r>
      <w:r>
        <w:rPr>
          <w:spacing w:val="1"/>
          <w:w w:val="99"/>
          <w:sz w:val="21"/>
        </w:rPr>
        <w:t>2</w:t>
      </w:r>
      <w:r>
        <w:rPr>
          <w:w w:val="99"/>
          <w:sz w:val="21"/>
        </w:rPr>
        <w:t>2</w:t>
      </w:r>
      <w:r>
        <w:rPr>
          <w:spacing w:val="-54"/>
          <w:sz w:val="21"/>
        </w:rPr>
        <w:t> </w:t>
      </w:r>
      <w:r>
        <w:rPr>
          <w:spacing w:val="-1"/>
          <w:w w:val="99"/>
          <w:sz w:val="21"/>
        </w:rPr>
        <w:t>时</w:t>
      </w:r>
      <w:r>
        <w:rPr>
          <w:spacing w:val="-101"/>
          <w:w w:val="99"/>
          <w:sz w:val="21"/>
        </w:rPr>
        <w:t>）</w:t>
      </w:r>
      <w:r>
        <w:rPr>
          <w:w w:val="99"/>
          <w:sz w:val="21"/>
        </w:rPr>
        <w:t>”</w:t>
      </w:r>
      <w:r>
        <w:rPr>
          <w:sz w:val="21"/>
        </w:rPr>
        <w:t>中的分类。</w:t>
      </w:r>
    </w:p>
    <w:p>
      <w:pPr>
        <w:spacing w:after="0" w:line="290" w:lineRule="auto"/>
        <w:jc w:val="left"/>
        <w:rPr>
          <w:sz w:val="21"/>
        </w:rPr>
        <w:sectPr>
          <w:pgSz w:w="11910" w:h="16840"/>
          <w:pgMar w:header="0" w:footer="527" w:top="940" w:bottom="800" w:left="820" w:right="640"/>
        </w:sectPr>
      </w:pPr>
    </w:p>
    <w:p>
      <w:pPr>
        <w:pStyle w:val="Heading2"/>
        <w:spacing w:before="57"/>
        <w:ind w:left="980"/>
        <w:rPr>
          <w:u w:val="none"/>
        </w:rPr>
      </w:pPr>
      <w:r>
        <w:rPr>
          <w:u w:val="single"/>
        </w:rPr>
        <w:t>二、申报计算及减免信息</w:t>
      </w:r>
    </w:p>
    <w:p>
      <w:pPr>
        <w:pStyle w:val="ListParagraph"/>
        <w:numPr>
          <w:ilvl w:val="0"/>
          <w:numId w:val="31"/>
        </w:numPr>
        <w:tabs>
          <w:tab w:pos="1296" w:val="left" w:leader="none"/>
        </w:tabs>
        <w:spacing w:line="240" w:lineRule="auto" w:before="55" w:after="0"/>
        <w:ind w:left="1295" w:right="0" w:hanging="316"/>
        <w:jc w:val="left"/>
        <w:rPr>
          <w:sz w:val="21"/>
        </w:rPr>
      </w:pPr>
      <w:r>
        <w:rPr>
          <w:spacing w:val="-27"/>
          <w:sz w:val="21"/>
        </w:rPr>
        <w:t>第 </w:t>
      </w:r>
      <w:r>
        <w:rPr>
          <w:sz w:val="21"/>
        </w:rPr>
        <w:t>1</w:t>
      </w:r>
      <w:r>
        <w:rPr>
          <w:spacing w:val="-8"/>
          <w:sz w:val="21"/>
        </w:rPr>
        <w:t> 栏“税源编号”：税源基础信息采集后，填写征管系统赋予的税源编号。</w:t>
      </w:r>
    </w:p>
    <w:p>
      <w:pPr>
        <w:pStyle w:val="ListParagraph"/>
        <w:numPr>
          <w:ilvl w:val="0"/>
          <w:numId w:val="31"/>
        </w:numPr>
        <w:tabs>
          <w:tab w:pos="1296" w:val="left" w:leader="none"/>
        </w:tabs>
        <w:spacing w:line="240" w:lineRule="auto" w:before="57" w:after="0"/>
        <w:ind w:left="1295" w:right="0" w:hanging="316"/>
        <w:jc w:val="left"/>
        <w:rPr>
          <w:sz w:val="21"/>
        </w:rPr>
      </w:pPr>
      <w:r>
        <w:rPr>
          <w:spacing w:val="-27"/>
          <w:sz w:val="21"/>
        </w:rPr>
        <w:t>第 </w:t>
      </w:r>
      <w:r>
        <w:rPr>
          <w:sz w:val="21"/>
        </w:rPr>
        <w:t>2</w:t>
      </w:r>
      <w:r>
        <w:rPr>
          <w:spacing w:val="-8"/>
          <w:sz w:val="21"/>
        </w:rPr>
        <w:t> 栏“税款所属月份”：按税款所属期分月填写，如“</w:t>
      </w:r>
      <w:r>
        <w:rPr>
          <w:sz w:val="21"/>
        </w:rPr>
        <w:t>1</w:t>
      </w:r>
      <w:r>
        <w:rPr>
          <w:spacing w:val="-15"/>
          <w:sz w:val="21"/>
        </w:rPr>
        <w:t> 月”“</w:t>
      </w:r>
      <w:r>
        <w:rPr>
          <w:sz w:val="21"/>
        </w:rPr>
        <w:t>2</w:t>
      </w:r>
      <w:r>
        <w:rPr>
          <w:spacing w:val="-14"/>
          <w:sz w:val="21"/>
        </w:rPr>
        <w:t> 月”“</w:t>
      </w:r>
      <w:r>
        <w:rPr>
          <w:sz w:val="21"/>
        </w:rPr>
        <w:t>3</w:t>
      </w:r>
      <w:r>
        <w:rPr>
          <w:spacing w:val="-15"/>
          <w:sz w:val="21"/>
        </w:rPr>
        <w:t> 月”。</w:t>
      </w:r>
    </w:p>
    <w:p>
      <w:pPr>
        <w:pStyle w:val="ListParagraph"/>
        <w:numPr>
          <w:ilvl w:val="0"/>
          <w:numId w:val="31"/>
        </w:numPr>
        <w:tabs>
          <w:tab w:pos="1297" w:val="left" w:leader="none"/>
        </w:tabs>
        <w:spacing w:line="290" w:lineRule="auto" w:before="57" w:after="0"/>
        <w:ind w:left="980" w:right="1161" w:firstLine="0"/>
        <w:jc w:val="left"/>
        <w:rPr>
          <w:sz w:val="21"/>
        </w:rPr>
      </w:pPr>
      <w:r>
        <w:rPr>
          <w:spacing w:val="-29"/>
          <w:sz w:val="21"/>
        </w:rPr>
        <w:t>第 </w:t>
      </w:r>
      <w:r>
        <w:rPr>
          <w:sz w:val="21"/>
        </w:rPr>
        <w:t>3</w:t>
      </w:r>
      <w:r>
        <w:rPr>
          <w:spacing w:val="-8"/>
          <w:sz w:val="21"/>
        </w:rPr>
        <w:t> 栏“排放口名称或噪声源名称”：填写税源基础信息采集的排放口名称或噪声源名称。</w:t>
      </w:r>
    </w:p>
    <w:p>
      <w:pPr>
        <w:pStyle w:val="ListParagraph"/>
        <w:numPr>
          <w:ilvl w:val="0"/>
          <w:numId w:val="31"/>
        </w:numPr>
        <w:tabs>
          <w:tab w:pos="1296" w:val="left" w:leader="none"/>
        </w:tabs>
        <w:spacing w:line="240" w:lineRule="auto" w:before="2" w:after="0"/>
        <w:ind w:left="1295" w:right="0" w:hanging="316"/>
        <w:jc w:val="left"/>
        <w:rPr>
          <w:sz w:val="21"/>
        </w:rPr>
      </w:pPr>
      <w:r>
        <w:rPr>
          <w:spacing w:val="-27"/>
          <w:sz w:val="21"/>
        </w:rPr>
        <w:t>第 </w:t>
      </w:r>
      <w:r>
        <w:rPr>
          <w:sz w:val="21"/>
        </w:rPr>
        <w:t>4</w:t>
      </w:r>
      <w:r>
        <w:rPr>
          <w:spacing w:val="-8"/>
          <w:sz w:val="21"/>
        </w:rPr>
        <w:t> 栏“污染物类别”：填写税源基础信息采集的污染物类别。</w:t>
      </w:r>
    </w:p>
    <w:p>
      <w:pPr>
        <w:pStyle w:val="ListParagraph"/>
        <w:numPr>
          <w:ilvl w:val="0"/>
          <w:numId w:val="31"/>
        </w:numPr>
        <w:tabs>
          <w:tab w:pos="1296" w:val="left" w:leader="none"/>
        </w:tabs>
        <w:spacing w:line="240" w:lineRule="auto" w:before="57" w:after="0"/>
        <w:ind w:left="1295" w:right="0" w:hanging="316"/>
        <w:jc w:val="left"/>
        <w:rPr>
          <w:sz w:val="21"/>
        </w:rPr>
      </w:pPr>
      <w:r>
        <w:rPr>
          <w:spacing w:val="-27"/>
          <w:sz w:val="21"/>
        </w:rPr>
        <w:t>第 </w:t>
      </w:r>
      <w:r>
        <w:rPr>
          <w:sz w:val="21"/>
        </w:rPr>
        <w:t>5</w:t>
      </w:r>
      <w:r>
        <w:rPr>
          <w:spacing w:val="-8"/>
          <w:sz w:val="21"/>
        </w:rPr>
        <w:t> 栏“水污染物种类”：填写税源基础信息采集的水污染物种类。</w:t>
      </w:r>
    </w:p>
    <w:p>
      <w:pPr>
        <w:pStyle w:val="ListParagraph"/>
        <w:numPr>
          <w:ilvl w:val="0"/>
          <w:numId w:val="31"/>
        </w:numPr>
        <w:tabs>
          <w:tab w:pos="1297" w:val="left" w:leader="none"/>
        </w:tabs>
        <w:spacing w:line="290" w:lineRule="auto" w:before="55" w:after="0"/>
        <w:ind w:left="980" w:right="1066" w:firstLine="0"/>
        <w:jc w:val="left"/>
        <w:rPr>
          <w:sz w:val="21"/>
        </w:rPr>
      </w:pPr>
      <w:r>
        <w:rPr>
          <w:spacing w:val="-28"/>
          <w:sz w:val="21"/>
        </w:rPr>
        <w:t>第 </w:t>
      </w:r>
      <w:r>
        <w:rPr>
          <w:sz w:val="21"/>
        </w:rPr>
        <w:t>6</w:t>
      </w:r>
      <w:r>
        <w:rPr>
          <w:spacing w:val="-8"/>
          <w:sz w:val="21"/>
        </w:rPr>
        <w:t> 栏“污染物名称”：大气污染物和水污染物根据《中华人民共和国环境保护税法》</w:t>
      </w:r>
      <w:r>
        <w:rPr>
          <w:spacing w:val="-13"/>
          <w:sz w:val="21"/>
        </w:rPr>
        <w:t>附表二的污染物名称填写。固体废物根据《中华人民共和国环境保护税法》附表一填写，其</w:t>
      </w:r>
      <w:r>
        <w:rPr>
          <w:spacing w:val="-13"/>
          <w:w w:val="95"/>
          <w:sz w:val="21"/>
        </w:rPr>
        <w:t>中污染物名称为“固体废物（其他固体废物）”的，按照其他应税固体废物具体名称填写。   </w:t>
      </w:r>
      <w:r>
        <w:rPr>
          <w:spacing w:val="-17"/>
          <w:sz w:val="21"/>
        </w:rPr>
        <w:t>噪声填写“工业噪声超标 </w:t>
      </w:r>
      <w:r>
        <w:rPr>
          <w:sz w:val="21"/>
        </w:rPr>
        <w:t>1—3</w:t>
      </w:r>
      <w:r>
        <w:rPr>
          <w:spacing w:val="-12"/>
          <w:sz w:val="21"/>
        </w:rPr>
        <w:t> 分贝”“工业噪声超标 </w:t>
      </w:r>
      <w:r>
        <w:rPr>
          <w:sz w:val="21"/>
        </w:rPr>
        <w:t>4—6</w:t>
      </w:r>
      <w:r>
        <w:rPr>
          <w:spacing w:val="-12"/>
          <w:sz w:val="21"/>
        </w:rPr>
        <w:t> 分贝”“工业噪声超标 </w:t>
      </w:r>
      <w:r>
        <w:rPr>
          <w:sz w:val="21"/>
        </w:rPr>
        <w:t>7—9</w:t>
      </w:r>
      <w:r>
        <w:rPr>
          <w:spacing w:val="-28"/>
          <w:sz w:val="21"/>
        </w:rPr>
        <w:t> 分</w:t>
      </w:r>
    </w:p>
    <w:p>
      <w:pPr>
        <w:pStyle w:val="BodyText"/>
        <w:spacing w:line="290" w:lineRule="auto" w:before="4"/>
        <w:ind w:left="980" w:right="1066"/>
      </w:pPr>
      <w:r>
        <w:rPr>
          <w:spacing w:val="-6"/>
        </w:rPr>
        <w:t>贝”“工业噪声超标 </w:t>
      </w:r>
      <w:r>
        <w:rPr/>
        <w:t>10—12</w:t>
      </w:r>
      <w:r>
        <w:rPr>
          <w:spacing w:val="-12"/>
        </w:rPr>
        <w:t> 分贝”“工业噪声超标 </w:t>
      </w:r>
      <w:r>
        <w:rPr/>
        <w:t>13—15</w:t>
      </w:r>
      <w:r>
        <w:rPr>
          <w:spacing w:val="-12"/>
        </w:rPr>
        <w:t> 分贝”“工业噪声超标 </w:t>
      </w:r>
      <w:r>
        <w:rPr/>
        <w:t>16</w:t>
      </w:r>
      <w:r>
        <w:rPr>
          <w:spacing w:val="-18"/>
        </w:rPr>
        <w:t> 分贝</w:t>
      </w:r>
      <w:r>
        <w:rPr>
          <w:spacing w:val="-12"/>
        </w:rPr>
        <w:t>以上”。从事海洋工程的纳税人排放应税大气污染物的，填写大气污染物具体名称，如“二</w:t>
      </w:r>
      <w:r>
        <w:rPr>
          <w:spacing w:val="-12"/>
          <w:w w:val="95"/>
        </w:rPr>
        <w:t>氧化硫—海洋工程（气）”“氮氧化物—海洋工程（气）”“一氧化碳—海洋工程（气）”   </w:t>
      </w:r>
      <w:r>
        <w:rPr>
          <w:spacing w:val="-9"/>
        </w:rPr>
        <w:t>等；从事海洋工程的纳税人排放应税水污染物的，填写海洋工程相应水污染物名称：“石油</w:t>
      </w:r>
      <w:r>
        <w:rPr>
          <w:spacing w:val="-10"/>
        </w:rPr>
        <w:t>类—海洋工程</w:t>
      </w:r>
      <w:r>
        <w:rPr/>
        <w:t>（生产污水和机舱污水</w:t>
      </w:r>
      <w:r>
        <w:rPr>
          <w:spacing w:val="-11"/>
        </w:rPr>
        <w:t>）</w:t>
      </w:r>
      <w:r>
        <w:rPr>
          <w:spacing w:val="-6"/>
        </w:rPr>
        <w:t>”“石油类—海洋工程</w:t>
      </w:r>
      <w:r>
        <w:rPr/>
        <w:t>（钻井泥浆和钻屑</w:t>
      </w:r>
      <w:r>
        <w:rPr>
          <w:spacing w:val="-12"/>
        </w:rPr>
        <w:t>）</w:t>
      </w:r>
      <w:r>
        <w:rPr>
          <w:spacing w:val="-6"/>
        </w:rPr>
        <w:t>”“总汞</w:t>
      </w:r>
    </w:p>
    <w:p>
      <w:pPr>
        <w:pStyle w:val="BodyText"/>
        <w:spacing w:before="1"/>
        <w:ind w:left="980"/>
      </w:pPr>
      <w:r>
        <w:rPr>
          <w:spacing w:val="-17"/>
          <w:w w:val="99"/>
        </w:rPr>
        <w:t>—海洋工程</w:t>
      </w:r>
      <w:r>
        <w:rPr>
          <w:spacing w:val="-3"/>
          <w:w w:val="99"/>
        </w:rPr>
        <w:t>（</w:t>
      </w:r>
      <w:r>
        <w:rPr>
          <w:spacing w:val="-1"/>
          <w:w w:val="99"/>
        </w:rPr>
        <w:t>钻井泥浆和钻屑</w:t>
      </w:r>
      <w:r>
        <w:rPr>
          <w:spacing w:val="-80"/>
          <w:w w:val="99"/>
        </w:rPr>
        <w:t>）</w:t>
      </w:r>
      <w:r>
        <w:rPr>
          <w:spacing w:val="-29"/>
          <w:w w:val="99"/>
        </w:rPr>
        <w:t>”“总镉—海洋工程</w:t>
      </w:r>
      <w:r>
        <w:rPr>
          <w:spacing w:val="-3"/>
          <w:w w:val="99"/>
        </w:rPr>
        <w:t>（</w:t>
      </w:r>
      <w:r>
        <w:rPr>
          <w:spacing w:val="-1"/>
          <w:w w:val="99"/>
        </w:rPr>
        <w:t>钻井泥浆和钻屑</w:t>
      </w:r>
      <w:r>
        <w:rPr>
          <w:spacing w:val="-82"/>
          <w:w w:val="99"/>
        </w:rPr>
        <w:t>）</w:t>
      </w:r>
      <w:r>
        <w:rPr>
          <w:spacing w:val="-34"/>
          <w:w w:val="99"/>
        </w:rPr>
        <w:t>”“化学需氧量</w:t>
      </w:r>
      <w:r>
        <w:rPr>
          <w:spacing w:val="-5"/>
          <w:w w:val="99"/>
        </w:rPr>
        <w:t>（</w:t>
      </w:r>
      <w:r>
        <w:rPr>
          <w:spacing w:val="1"/>
          <w:w w:val="99"/>
        </w:rPr>
        <w:t>CO</w:t>
      </w:r>
      <w:r>
        <w:rPr>
          <w:spacing w:val="-2"/>
          <w:w w:val="99"/>
        </w:rPr>
        <w:t>D</w:t>
      </w:r>
      <w:r>
        <w:rPr>
          <w:spacing w:val="1"/>
          <w:w w:val="99"/>
        </w:rPr>
        <w:t>cr</w:t>
      </w:r>
      <w:r>
        <w:rPr>
          <w:w w:val="99"/>
        </w:rPr>
        <w:t>）</w:t>
      </w:r>
    </w:p>
    <w:p>
      <w:pPr>
        <w:pStyle w:val="BodyText"/>
        <w:spacing w:line="290" w:lineRule="auto" w:before="58"/>
        <w:ind w:left="980" w:right="1149"/>
        <w:jc w:val="both"/>
      </w:pPr>
      <w:r>
        <w:rPr>
          <w:spacing w:val="-3"/>
          <w:w w:val="95"/>
        </w:rPr>
        <w:t>—海洋工程</w:t>
      </w:r>
      <w:r>
        <w:rPr>
          <w:w w:val="95"/>
        </w:rPr>
        <w:t>（生活污水</w:t>
      </w:r>
      <w:r>
        <w:rPr>
          <w:spacing w:val="-15"/>
          <w:w w:val="95"/>
        </w:rPr>
        <w:t>）</w:t>
      </w:r>
      <w:r>
        <w:rPr>
          <w:spacing w:val="-8"/>
          <w:w w:val="95"/>
        </w:rPr>
        <w:t>”；从事海洋工程的纳税人排放生活垃圾的，填写“生活垃圾—海   </w:t>
      </w:r>
      <w:r>
        <w:rPr>
          <w:spacing w:val="-11"/>
        </w:rPr>
        <w:t>洋工程”。水污染物是“</w:t>
      </w:r>
      <w:r>
        <w:rPr/>
        <w:t>pH</w:t>
      </w:r>
      <w:r>
        <w:rPr>
          <w:spacing w:val="-20"/>
        </w:rPr>
        <w:t> 值”时，根据实测 </w:t>
      </w:r>
      <w:r>
        <w:rPr/>
        <w:t>pH</w:t>
      </w:r>
      <w:r>
        <w:rPr>
          <w:spacing w:val="-13"/>
        </w:rPr>
        <w:t> 值对应填写“</w:t>
      </w:r>
      <w:r>
        <w:rPr/>
        <w:t>pH</w:t>
      </w:r>
      <w:r>
        <w:rPr>
          <w:spacing w:val="-43"/>
        </w:rPr>
        <w:t> 值</w:t>
      </w:r>
      <w:r>
        <w:rPr>
          <w:spacing w:val="-7"/>
        </w:rPr>
        <w:t>（0—1，13—14）”“pH </w:t>
      </w:r>
      <w:r>
        <w:rPr/>
        <w:t>值（1—2，12—13）”“pH</w:t>
      </w:r>
      <w:r>
        <w:rPr>
          <w:spacing w:val="-20"/>
        </w:rPr>
        <w:t> 值</w:t>
      </w:r>
      <w:r>
        <w:rPr/>
        <w:t>（2—3，11—12）”“pH</w:t>
      </w:r>
      <w:r>
        <w:rPr>
          <w:spacing w:val="-20"/>
        </w:rPr>
        <w:t> 值</w:t>
      </w:r>
      <w:r>
        <w:rPr/>
        <w:t>（3—4，10—11）”“pH</w:t>
      </w:r>
      <w:r>
        <w:rPr>
          <w:spacing w:val="-19"/>
        </w:rPr>
        <w:t> 值</w:t>
      </w:r>
      <w:r>
        <w:rPr/>
        <w:t>（4</w:t>
      </w:r>
    </w:p>
    <w:p>
      <w:pPr>
        <w:pStyle w:val="BodyText"/>
        <w:spacing w:line="290" w:lineRule="auto" w:before="0"/>
        <w:ind w:left="980" w:right="1066"/>
      </w:pPr>
      <w:r>
        <w:rPr/>
        <w:t>—5，9—10）”“pH</w:t>
      </w:r>
      <w:r>
        <w:rPr>
          <w:spacing w:val="-21"/>
        </w:rPr>
        <w:t> 值</w:t>
      </w:r>
      <w:r>
        <w:rPr/>
        <w:t>（5—6）”；适用《中华人民共和国环境保护税法》所附《禽畜养</w:t>
      </w:r>
      <w:r>
        <w:rPr>
          <w:spacing w:val="-10"/>
        </w:rPr>
        <w:t>殖业、小型企业和第三产业水污染物当量值》表的，按照表中“类型”填写，如“禽畜养殖</w:t>
      </w:r>
      <w:r>
        <w:rPr>
          <w:spacing w:val="-10"/>
          <w:w w:val="95"/>
        </w:rPr>
        <w:t>场（牛）”“禽畜养殖场（猪）”“小型企业”等。采用《中华人民共和国环境保护税法》   </w:t>
      </w:r>
      <w:r>
        <w:rPr>
          <w:spacing w:val="-13"/>
        </w:rPr>
        <w:t>第十条第四项方法计算应税污染物排放量的，按照省、自治区、直辖市人民政府生态环境主管部门规定的抽样测算污染物名称填写。</w:t>
      </w:r>
    </w:p>
    <w:p>
      <w:pPr>
        <w:pStyle w:val="ListParagraph"/>
        <w:numPr>
          <w:ilvl w:val="0"/>
          <w:numId w:val="31"/>
        </w:numPr>
        <w:tabs>
          <w:tab w:pos="1296" w:val="left" w:leader="none"/>
        </w:tabs>
        <w:spacing w:line="240" w:lineRule="auto" w:before="2" w:after="0"/>
        <w:ind w:left="1295" w:right="0" w:hanging="316"/>
        <w:jc w:val="left"/>
        <w:rPr>
          <w:sz w:val="21"/>
        </w:rPr>
      </w:pPr>
      <w:r>
        <w:rPr>
          <w:spacing w:val="-27"/>
          <w:sz w:val="21"/>
        </w:rPr>
        <w:t>第 </w:t>
      </w:r>
      <w:r>
        <w:rPr>
          <w:sz w:val="21"/>
        </w:rPr>
        <w:t>7</w:t>
      </w:r>
      <w:r>
        <w:rPr>
          <w:spacing w:val="-8"/>
          <w:sz w:val="21"/>
        </w:rPr>
        <w:t> 栏“危险废物污染物子类”：填写税源基础信息采集的危险废物污染物子类。</w:t>
      </w:r>
    </w:p>
    <w:p>
      <w:pPr>
        <w:pStyle w:val="ListParagraph"/>
        <w:numPr>
          <w:ilvl w:val="0"/>
          <w:numId w:val="31"/>
        </w:numPr>
        <w:tabs>
          <w:tab w:pos="1296" w:val="left" w:leader="none"/>
        </w:tabs>
        <w:spacing w:line="240" w:lineRule="auto" w:before="57" w:after="0"/>
        <w:ind w:left="1295" w:right="0" w:hanging="316"/>
        <w:jc w:val="left"/>
        <w:rPr>
          <w:sz w:val="21"/>
        </w:rPr>
      </w:pPr>
      <w:r>
        <w:rPr>
          <w:spacing w:val="-27"/>
          <w:sz w:val="21"/>
        </w:rPr>
        <w:t>第 </w:t>
      </w:r>
      <w:r>
        <w:rPr>
          <w:sz w:val="21"/>
        </w:rPr>
        <w:t>8</w:t>
      </w:r>
      <w:r>
        <w:rPr>
          <w:spacing w:val="-8"/>
          <w:sz w:val="21"/>
        </w:rPr>
        <w:t> 栏“污染物排放量计算方法”：填写税源基础信息采集的污染物排放量计算方法。</w:t>
      </w:r>
    </w:p>
    <w:p>
      <w:pPr>
        <w:pStyle w:val="ListParagraph"/>
        <w:numPr>
          <w:ilvl w:val="0"/>
          <w:numId w:val="31"/>
        </w:numPr>
        <w:tabs>
          <w:tab w:pos="1297" w:val="left" w:leader="none"/>
        </w:tabs>
        <w:spacing w:line="290" w:lineRule="auto" w:before="57" w:after="0"/>
        <w:ind w:left="980" w:right="1157" w:firstLine="0"/>
        <w:jc w:val="both"/>
        <w:rPr>
          <w:sz w:val="21"/>
        </w:rPr>
      </w:pPr>
      <w:r>
        <w:rPr>
          <w:spacing w:val="-28"/>
          <w:sz w:val="21"/>
        </w:rPr>
        <w:t>第 </w:t>
      </w:r>
      <w:r>
        <w:rPr>
          <w:sz w:val="21"/>
        </w:rPr>
        <w:t>9</w:t>
      </w:r>
      <w:r>
        <w:rPr>
          <w:spacing w:val="-12"/>
          <w:sz w:val="21"/>
        </w:rPr>
        <w:t> 栏“废气</w:t>
      </w:r>
      <w:r>
        <w:rPr>
          <w:sz w:val="21"/>
        </w:rPr>
        <w:t>（废水）排放量”：污染物排放量计算方法为“自动监测”或“监测机构监测”的填写该项。</w:t>
      </w:r>
    </w:p>
    <w:p>
      <w:pPr>
        <w:pStyle w:val="ListParagraph"/>
        <w:numPr>
          <w:ilvl w:val="0"/>
          <w:numId w:val="31"/>
        </w:numPr>
        <w:tabs>
          <w:tab w:pos="1400" w:val="left" w:leader="none"/>
        </w:tabs>
        <w:spacing w:line="290" w:lineRule="auto" w:before="2" w:after="0"/>
        <w:ind w:left="980" w:right="1157" w:firstLine="0"/>
        <w:jc w:val="both"/>
        <w:rPr>
          <w:sz w:val="21"/>
        </w:rPr>
      </w:pPr>
      <w:r>
        <w:rPr>
          <w:spacing w:val="-27"/>
          <w:sz w:val="21"/>
        </w:rPr>
        <w:t>第 </w:t>
      </w:r>
      <w:r>
        <w:rPr>
          <w:sz w:val="21"/>
        </w:rPr>
        <w:t>10</w:t>
      </w:r>
      <w:r>
        <w:rPr>
          <w:spacing w:val="-8"/>
          <w:sz w:val="21"/>
        </w:rPr>
        <w:t> 栏“实测浓度值”：采用自动监测的，按自动监测仪器当月读数填写；当自动监</w:t>
      </w:r>
      <w:r>
        <w:rPr>
          <w:spacing w:val="-13"/>
          <w:w w:val="95"/>
          <w:sz w:val="21"/>
        </w:rPr>
        <w:t>测设备发生故障、设备维护、启停炉、停运等状态时，应当按照相关法律法规等规定，填写   </w:t>
      </w:r>
      <w:r>
        <w:rPr>
          <w:spacing w:val="-9"/>
          <w:w w:val="95"/>
          <w:sz w:val="21"/>
        </w:rPr>
        <w:t>标记、处理后的自动监测数据。采用监测机构监测</w:t>
      </w:r>
      <w:r>
        <w:rPr>
          <w:w w:val="95"/>
          <w:sz w:val="21"/>
        </w:rPr>
        <w:t>（含符合规定的自行监测</w:t>
      </w:r>
      <w:r>
        <w:rPr>
          <w:spacing w:val="-17"/>
          <w:w w:val="95"/>
          <w:sz w:val="21"/>
        </w:rPr>
        <w:t>）</w:t>
      </w:r>
      <w:r>
        <w:rPr>
          <w:spacing w:val="-4"/>
          <w:w w:val="95"/>
          <w:sz w:val="21"/>
        </w:rPr>
        <w:t>的，按监测机   </w:t>
      </w:r>
      <w:r>
        <w:rPr>
          <w:spacing w:val="-4"/>
          <w:sz w:val="21"/>
        </w:rPr>
        <w:t>构出具的报告填写。</w:t>
      </w:r>
    </w:p>
    <w:p>
      <w:pPr>
        <w:pStyle w:val="ListParagraph"/>
        <w:numPr>
          <w:ilvl w:val="0"/>
          <w:numId w:val="31"/>
        </w:numPr>
        <w:tabs>
          <w:tab w:pos="1400" w:val="left" w:leader="none"/>
        </w:tabs>
        <w:spacing w:line="290" w:lineRule="auto" w:before="1" w:after="0"/>
        <w:ind w:left="980" w:right="1160" w:firstLine="0"/>
        <w:jc w:val="both"/>
        <w:rPr>
          <w:sz w:val="21"/>
        </w:rPr>
      </w:pPr>
      <w:r>
        <w:rPr>
          <w:spacing w:val="-27"/>
          <w:sz w:val="21"/>
        </w:rPr>
        <w:t>第 </w:t>
      </w:r>
      <w:r>
        <w:rPr>
          <w:sz w:val="21"/>
        </w:rPr>
        <w:t>11</w:t>
      </w:r>
      <w:r>
        <w:rPr>
          <w:spacing w:val="-8"/>
          <w:sz w:val="21"/>
        </w:rPr>
        <w:t> 栏“月均浓度”：按照《中华人民共和国环境保护税法实施条例》第十条规定填写。有折算浓度值的，填写折算浓度值；没有折算浓度值的，填写实测浓度值。</w:t>
      </w:r>
    </w:p>
    <w:p>
      <w:pPr>
        <w:pStyle w:val="ListParagraph"/>
        <w:numPr>
          <w:ilvl w:val="0"/>
          <w:numId w:val="31"/>
        </w:numPr>
        <w:tabs>
          <w:tab w:pos="1400" w:val="left" w:leader="none"/>
        </w:tabs>
        <w:spacing w:line="290" w:lineRule="auto" w:before="2" w:after="0"/>
        <w:ind w:left="980" w:right="1054" w:firstLine="0"/>
        <w:jc w:val="left"/>
        <w:rPr>
          <w:sz w:val="21"/>
        </w:rPr>
      </w:pPr>
      <w:r>
        <w:rPr>
          <w:spacing w:val="-26"/>
          <w:sz w:val="21"/>
        </w:rPr>
        <w:t>第 </w:t>
      </w:r>
      <w:r>
        <w:rPr>
          <w:sz w:val="21"/>
        </w:rPr>
        <w:t>12</w:t>
      </w:r>
      <w:r>
        <w:rPr>
          <w:spacing w:val="-8"/>
          <w:sz w:val="21"/>
        </w:rPr>
        <w:t> 栏“最高浓度”：采用自动监测的，按照应税大气污染物浓度值的最高小时平均值，或者应税水污染物浓度值的最高日平均值填写；采用监测机构监测</w:t>
      </w:r>
      <w:r>
        <w:rPr>
          <w:sz w:val="21"/>
        </w:rPr>
        <w:t>（含符合规定的自行</w:t>
      </w:r>
      <w:r>
        <w:rPr>
          <w:w w:val="95"/>
          <w:sz w:val="21"/>
        </w:rPr>
        <w:t>监测</w:t>
      </w:r>
      <w:r>
        <w:rPr>
          <w:spacing w:val="-49"/>
          <w:w w:val="95"/>
          <w:sz w:val="21"/>
        </w:rPr>
        <w:t>）</w:t>
      </w:r>
      <w:r>
        <w:rPr>
          <w:spacing w:val="-13"/>
          <w:w w:val="95"/>
          <w:sz w:val="21"/>
        </w:rPr>
        <w:t>的，按照当月监测的应税大气污染物、水污染物的最高浓度值填写。有折算浓度值的，   </w:t>
      </w:r>
      <w:r>
        <w:rPr>
          <w:spacing w:val="-13"/>
          <w:sz w:val="21"/>
        </w:rPr>
        <w:t>填写折算浓度值；没有折算浓度值的，填写实测浓度值。</w:t>
      </w:r>
    </w:p>
    <w:p>
      <w:pPr>
        <w:pStyle w:val="ListParagraph"/>
        <w:numPr>
          <w:ilvl w:val="0"/>
          <w:numId w:val="31"/>
        </w:numPr>
        <w:tabs>
          <w:tab w:pos="1399" w:val="left" w:leader="none"/>
        </w:tabs>
        <w:spacing w:line="240" w:lineRule="auto" w:before="0" w:after="0"/>
        <w:ind w:left="1398" w:right="0" w:hanging="419"/>
        <w:jc w:val="left"/>
        <w:rPr>
          <w:sz w:val="21"/>
        </w:rPr>
      </w:pPr>
      <w:r>
        <w:rPr>
          <w:spacing w:val="-26"/>
          <w:sz w:val="21"/>
        </w:rPr>
        <w:t>第 </w:t>
      </w:r>
      <w:r>
        <w:rPr>
          <w:sz w:val="21"/>
        </w:rPr>
        <w:t>13</w:t>
      </w:r>
      <w:r>
        <w:rPr>
          <w:spacing w:val="-8"/>
          <w:sz w:val="21"/>
        </w:rPr>
        <w:t> 栏“计算基数”：填写产品产量值或原材料耗用值。</w:t>
      </w:r>
    </w:p>
    <w:p>
      <w:pPr>
        <w:pStyle w:val="ListParagraph"/>
        <w:numPr>
          <w:ilvl w:val="0"/>
          <w:numId w:val="31"/>
        </w:numPr>
        <w:tabs>
          <w:tab w:pos="1399" w:val="left" w:leader="none"/>
        </w:tabs>
        <w:spacing w:line="240" w:lineRule="auto" w:before="58" w:after="0"/>
        <w:ind w:left="1398" w:right="0" w:hanging="419"/>
        <w:jc w:val="left"/>
        <w:rPr>
          <w:sz w:val="21"/>
        </w:rPr>
      </w:pPr>
      <w:r>
        <w:rPr>
          <w:spacing w:val="-29"/>
          <w:sz w:val="21"/>
        </w:rPr>
        <w:t>第 </w:t>
      </w:r>
      <w:r>
        <w:rPr>
          <w:sz w:val="21"/>
        </w:rPr>
        <w:t>14</w:t>
      </w:r>
      <w:r>
        <w:rPr>
          <w:spacing w:val="-8"/>
          <w:sz w:val="21"/>
        </w:rPr>
        <w:t> 栏“产污系数”：填写税源基础信息采集的产污系数。</w:t>
      </w:r>
    </w:p>
    <w:p>
      <w:pPr>
        <w:pStyle w:val="ListParagraph"/>
        <w:numPr>
          <w:ilvl w:val="0"/>
          <w:numId w:val="31"/>
        </w:numPr>
        <w:tabs>
          <w:tab w:pos="1399" w:val="left" w:leader="none"/>
        </w:tabs>
        <w:spacing w:line="240" w:lineRule="auto" w:before="57" w:after="0"/>
        <w:ind w:left="1398" w:right="0" w:hanging="419"/>
        <w:jc w:val="left"/>
        <w:rPr>
          <w:sz w:val="21"/>
        </w:rPr>
      </w:pPr>
      <w:r>
        <w:rPr>
          <w:spacing w:val="-29"/>
          <w:sz w:val="21"/>
        </w:rPr>
        <w:t>第 </w:t>
      </w:r>
      <w:r>
        <w:rPr>
          <w:sz w:val="21"/>
        </w:rPr>
        <w:t>15</w:t>
      </w:r>
      <w:r>
        <w:rPr>
          <w:spacing w:val="-8"/>
          <w:sz w:val="21"/>
        </w:rPr>
        <w:t> 栏“排污系数”：填写税源基础信息采集的排污系数。</w:t>
      </w:r>
    </w:p>
    <w:p>
      <w:pPr>
        <w:pStyle w:val="ListParagraph"/>
        <w:numPr>
          <w:ilvl w:val="0"/>
          <w:numId w:val="31"/>
        </w:numPr>
        <w:tabs>
          <w:tab w:pos="1399" w:val="left" w:leader="none"/>
        </w:tabs>
        <w:spacing w:line="240" w:lineRule="auto" w:before="57" w:after="0"/>
        <w:ind w:left="1398" w:right="0" w:hanging="419"/>
        <w:jc w:val="left"/>
        <w:rPr>
          <w:sz w:val="21"/>
        </w:rPr>
      </w:pPr>
      <w:r>
        <w:rPr>
          <w:spacing w:val="-26"/>
          <w:sz w:val="21"/>
        </w:rPr>
        <w:t>第 </w:t>
      </w:r>
      <w:r>
        <w:rPr>
          <w:sz w:val="21"/>
        </w:rPr>
        <w:t>16</w:t>
      </w:r>
      <w:r>
        <w:rPr>
          <w:spacing w:val="-8"/>
          <w:sz w:val="21"/>
        </w:rPr>
        <w:t> 栏“本月固体废物的产生量”：填写当月产生的应税固体废物数量。</w:t>
      </w:r>
    </w:p>
    <w:p>
      <w:pPr>
        <w:pStyle w:val="ListParagraph"/>
        <w:numPr>
          <w:ilvl w:val="0"/>
          <w:numId w:val="31"/>
        </w:numPr>
        <w:tabs>
          <w:tab w:pos="1399" w:val="left" w:leader="none"/>
        </w:tabs>
        <w:spacing w:line="290" w:lineRule="auto" w:before="55" w:after="0"/>
        <w:ind w:left="980" w:right="1051" w:firstLine="0"/>
        <w:jc w:val="left"/>
        <w:rPr>
          <w:sz w:val="21"/>
        </w:rPr>
      </w:pPr>
      <w:r>
        <w:rPr>
          <w:spacing w:val="-30"/>
          <w:sz w:val="21"/>
        </w:rPr>
        <w:t>第 </w:t>
      </w:r>
      <w:r>
        <w:rPr>
          <w:sz w:val="21"/>
        </w:rPr>
        <w:t>17</w:t>
      </w:r>
      <w:r>
        <w:rPr>
          <w:spacing w:val="-12"/>
          <w:sz w:val="21"/>
        </w:rPr>
        <w:t> 栏“本月固体废物的贮存量”：填写当月在符合国家和地方环境保护标准的设施、</w:t>
      </w:r>
      <w:r>
        <w:rPr>
          <w:sz w:val="21"/>
        </w:rPr>
        <w:t>场所贮存的固体废物数量。</w:t>
      </w:r>
    </w:p>
    <w:p>
      <w:pPr>
        <w:spacing w:after="0" w:line="290" w:lineRule="auto"/>
        <w:jc w:val="left"/>
        <w:rPr>
          <w:sz w:val="21"/>
        </w:rPr>
        <w:sectPr>
          <w:pgSz w:w="11910" w:h="16840"/>
          <w:pgMar w:header="0" w:footer="527" w:top="940" w:bottom="800" w:left="820" w:right="640"/>
        </w:sectPr>
      </w:pPr>
    </w:p>
    <w:p>
      <w:pPr>
        <w:pStyle w:val="ListParagraph"/>
        <w:numPr>
          <w:ilvl w:val="0"/>
          <w:numId w:val="31"/>
        </w:numPr>
        <w:tabs>
          <w:tab w:pos="1399" w:val="left" w:leader="none"/>
        </w:tabs>
        <w:spacing w:line="288" w:lineRule="auto" w:before="57" w:after="0"/>
        <w:ind w:left="980" w:right="1051" w:firstLine="0"/>
        <w:jc w:val="left"/>
        <w:rPr>
          <w:sz w:val="21"/>
        </w:rPr>
      </w:pPr>
      <w:r>
        <w:rPr>
          <w:spacing w:val="-30"/>
          <w:sz w:val="21"/>
        </w:rPr>
        <w:t>第 </w:t>
      </w:r>
      <w:r>
        <w:rPr>
          <w:sz w:val="21"/>
        </w:rPr>
        <w:t>18</w:t>
      </w:r>
      <w:r>
        <w:rPr>
          <w:spacing w:val="-12"/>
          <w:sz w:val="21"/>
        </w:rPr>
        <w:t> 栏“本月固体废物的处置量”：填写当月在符合国家和地方环境保护标准的设施、</w:t>
      </w:r>
      <w:r>
        <w:rPr>
          <w:sz w:val="21"/>
        </w:rPr>
        <w:t>场所处置的固体废物数量。</w:t>
      </w:r>
    </w:p>
    <w:p>
      <w:pPr>
        <w:pStyle w:val="ListParagraph"/>
        <w:numPr>
          <w:ilvl w:val="0"/>
          <w:numId w:val="31"/>
        </w:numPr>
        <w:tabs>
          <w:tab w:pos="1400" w:val="left" w:leader="none"/>
        </w:tabs>
        <w:spacing w:line="290" w:lineRule="auto" w:before="4" w:after="0"/>
        <w:ind w:left="980" w:right="1157" w:firstLine="0"/>
        <w:jc w:val="left"/>
        <w:rPr>
          <w:sz w:val="21"/>
        </w:rPr>
      </w:pPr>
      <w:r>
        <w:rPr>
          <w:spacing w:val="-26"/>
          <w:sz w:val="21"/>
        </w:rPr>
        <w:t>第 </w:t>
      </w:r>
      <w:r>
        <w:rPr>
          <w:sz w:val="21"/>
        </w:rPr>
        <w:t>19</w:t>
      </w:r>
      <w:r>
        <w:rPr>
          <w:spacing w:val="-8"/>
          <w:sz w:val="21"/>
        </w:rPr>
        <w:t> 栏“本月固体废物的综合利用量”：填写当月享受固体废物综合利用税收优惠的固体废物数量。</w:t>
      </w:r>
    </w:p>
    <w:p>
      <w:pPr>
        <w:pStyle w:val="ListParagraph"/>
        <w:numPr>
          <w:ilvl w:val="0"/>
          <w:numId w:val="31"/>
        </w:numPr>
        <w:tabs>
          <w:tab w:pos="1400" w:val="left" w:leader="none"/>
        </w:tabs>
        <w:spacing w:line="290" w:lineRule="auto" w:before="2" w:after="0"/>
        <w:ind w:left="980" w:right="1159" w:firstLine="0"/>
        <w:jc w:val="left"/>
        <w:rPr>
          <w:sz w:val="21"/>
        </w:rPr>
      </w:pPr>
      <w:r>
        <w:rPr>
          <w:spacing w:val="-27"/>
          <w:sz w:val="21"/>
        </w:rPr>
        <w:t>第 </w:t>
      </w:r>
      <w:r>
        <w:rPr>
          <w:sz w:val="21"/>
        </w:rPr>
        <w:t>20</w:t>
      </w:r>
      <w:r>
        <w:rPr>
          <w:spacing w:val="-8"/>
          <w:sz w:val="21"/>
        </w:rPr>
        <w:t> 栏“噪声时段”：填写“昼间”或“夜间”，同一噪声源昼、夜均超标的，应分别填写。</w:t>
      </w:r>
    </w:p>
    <w:p>
      <w:pPr>
        <w:pStyle w:val="ListParagraph"/>
        <w:numPr>
          <w:ilvl w:val="0"/>
          <w:numId w:val="31"/>
        </w:numPr>
        <w:tabs>
          <w:tab w:pos="1400" w:val="left" w:leader="none"/>
        </w:tabs>
        <w:spacing w:line="288" w:lineRule="auto" w:before="2" w:after="0"/>
        <w:ind w:left="980" w:right="1157" w:firstLine="0"/>
        <w:jc w:val="left"/>
        <w:rPr>
          <w:sz w:val="21"/>
        </w:rPr>
      </w:pPr>
      <w:r>
        <w:rPr>
          <w:spacing w:val="-26"/>
          <w:sz w:val="21"/>
        </w:rPr>
        <w:t>第 </w:t>
      </w:r>
      <w:r>
        <w:rPr>
          <w:sz w:val="21"/>
        </w:rPr>
        <w:t>21</w:t>
      </w:r>
      <w:r>
        <w:rPr>
          <w:spacing w:val="-8"/>
          <w:sz w:val="21"/>
        </w:rPr>
        <w:t> 栏“监测分贝数”：填写实际监测的最高分贝数，不足一分贝的按“四舍五入” 原则填写。</w:t>
      </w:r>
    </w:p>
    <w:p>
      <w:pPr>
        <w:pStyle w:val="ListParagraph"/>
        <w:numPr>
          <w:ilvl w:val="0"/>
          <w:numId w:val="31"/>
        </w:numPr>
        <w:tabs>
          <w:tab w:pos="1400" w:val="left" w:leader="none"/>
        </w:tabs>
        <w:spacing w:line="240" w:lineRule="auto" w:before="4" w:after="0"/>
        <w:ind w:left="1399" w:right="0" w:hanging="420"/>
        <w:jc w:val="left"/>
        <w:rPr>
          <w:sz w:val="21"/>
        </w:rPr>
      </w:pPr>
      <w:r>
        <w:rPr>
          <w:spacing w:val="-26"/>
          <w:sz w:val="21"/>
        </w:rPr>
        <w:t>第 </w:t>
      </w:r>
      <w:r>
        <w:rPr>
          <w:sz w:val="21"/>
        </w:rPr>
        <w:t>22</w:t>
      </w:r>
      <w:r>
        <w:rPr>
          <w:spacing w:val="-15"/>
          <w:sz w:val="21"/>
        </w:rPr>
        <w:t> 栏“超标不足 </w:t>
      </w:r>
      <w:r>
        <w:rPr>
          <w:sz w:val="21"/>
        </w:rPr>
        <w:t>15</w:t>
      </w:r>
      <w:r>
        <w:rPr>
          <w:spacing w:val="-10"/>
          <w:sz w:val="21"/>
        </w:rPr>
        <w:t> 天”：超标天数区分昼、夜，分别计算。噪声源超标不足 </w:t>
      </w:r>
      <w:r>
        <w:rPr>
          <w:sz w:val="21"/>
        </w:rPr>
        <w:t>15</w:t>
      </w:r>
      <w:r>
        <w:rPr>
          <w:spacing w:val="-28"/>
          <w:sz w:val="21"/>
        </w:rPr>
        <w:t> 昼</w:t>
      </w:r>
    </w:p>
    <w:p>
      <w:pPr>
        <w:pStyle w:val="BodyText"/>
        <w:spacing w:before="58"/>
        <w:ind w:left="980"/>
      </w:pPr>
      <w:r>
        <w:rPr/>
        <w:t>（夜）的，填写“是”；达到或超过 15 昼（夜）的，填写“否”。</w:t>
      </w:r>
    </w:p>
    <w:p>
      <w:pPr>
        <w:pStyle w:val="ListParagraph"/>
        <w:numPr>
          <w:ilvl w:val="0"/>
          <w:numId w:val="31"/>
        </w:numPr>
        <w:tabs>
          <w:tab w:pos="1399" w:val="left" w:leader="none"/>
        </w:tabs>
        <w:spacing w:line="290" w:lineRule="auto" w:before="57" w:after="0"/>
        <w:ind w:left="980" w:right="1051" w:firstLine="0"/>
        <w:jc w:val="left"/>
        <w:rPr>
          <w:sz w:val="21"/>
        </w:rPr>
      </w:pPr>
      <w:r>
        <w:rPr>
          <w:spacing w:val="-28"/>
          <w:sz w:val="21"/>
        </w:rPr>
        <w:t>第 </w:t>
      </w:r>
      <w:r>
        <w:rPr>
          <w:sz w:val="21"/>
        </w:rPr>
        <w:t>23</w:t>
      </w:r>
      <w:r>
        <w:rPr>
          <w:spacing w:val="-21"/>
          <w:sz w:val="21"/>
        </w:rPr>
        <w:t> 栏“两处以上噪声超标”：沿边界长度超过 </w:t>
      </w:r>
      <w:r>
        <w:rPr>
          <w:sz w:val="21"/>
        </w:rPr>
        <w:t>100</w:t>
      </w:r>
      <w:r>
        <w:rPr>
          <w:spacing w:val="-13"/>
          <w:sz w:val="21"/>
        </w:rPr>
        <w:t> 米有两处以上噪声超标的填写“是</w:t>
      </w:r>
      <w:r>
        <w:rPr>
          <w:spacing w:val="-11"/>
          <w:w w:val="99"/>
          <w:sz w:val="21"/>
        </w:rPr>
        <w:t>”；其他情况填写“否”。</w:t>
      </w:r>
    </w:p>
    <w:p>
      <w:pPr>
        <w:pStyle w:val="ListParagraph"/>
        <w:numPr>
          <w:ilvl w:val="0"/>
          <w:numId w:val="31"/>
        </w:numPr>
        <w:tabs>
          <w:tab w:pos="1400" w:val="left" w:leader="none"/>
        </w:tabs>
        <w:spacing w:line="290" w:lineRule="auto" w:before="2" w:after="0"/>
        <w:ind w:left="980" w:right="1157" w:firstLine="0"/>
        <w:jc w:val="both"/>
        <w:rPr>
          <w:sz w:val="21"/>
        </w:rPr>
      </w:pPr>
      <w:r>
        <w:rPr>
          <w:spacing w:val="-27"/>
          <w:sz w:val="21"/>
        </w:rPr>
        <w:t>第 </w:t>
      </w:r>
      <w:r>
        <w:rPr>
          <w:sz w:val="21"/>
        </w:rPr>
        <w:t>24</w:t>
      </w:r>
      <w:r>
        <w:rPr>
          <w:spacing w:val="-8"/>
          <w:sz w:val="21"/>
        </w:rPr>
        <w:t> 栏“特征指标”：按照《中华人民共和国环境保护税法》所附《禽畜养殖业、小</w:t>
      </w:r>
      <w:r>
        <w:rPr>
          <w:spacing w:val="-13"/>
          <w:w w:val="95"/>
          <w:sz w:val="21"/>
        </w:rPr>
        <w:t>型企业和第三产业水污染物当量值》表和省、自治区、直辖市人民政府生态环境主管部门公   </w:t>
      </w:r>
      <w:r>
        <w:rPr>
          <w:spacing w:val="-13"/>
          <w:sz w:val="21"/>
        </w:rPr>
        <w:t>布的抽样测算方法填写，如“牛”“猪”“鸡”“床”等。</w:t>
      </w:r>
    </w:p>
    <w:p>
      <w:pPr>
        <w:pStyle w:val="ListParagraph"/>
        <w:numPr>
          <w:ilvl w:val="0"/>
          <w:numId w:val="31"/>
        </w:numPr>
        <w:tabs>
          <w:tab w:pos="1400" w:val="left" w:leader="none"/>
        </w:tabs>
        <w:spacing w:line="290" w:lineRule="auto" w:before="0" w:after="0"/>
        <w:ind w:left="980" w:right="1157" w:firstLine="0"/>
        <w:jc w:val="both"/>
        <w:rPr>
          <w:sz w:val="21"/>
        </w:rPr>
      </w:pPr>
      <w:r>
        <w:rPr>
          <w:spacing w:val="-26"/>
          <w:sz w:val="21"/>
        </w:rPr>
        <w:t>第 </w:t>
      </w:r>
      <w:r>
        <w:rPr>
          <w:sz w:val="21"/>
        </w:rPr>
        <w:t>25</w:t>
      </w:r>
      <w:r>
        <w:rPr>
          <w:spacing w:val="-8"/>
          <w:sz w:val="21"/>
        </w:rPr>
        <w:t> 栏“特征单位”：填写“特征指标”的具体单位，如“头”“羽”“张”“吨” 等。</w:t>
      </w:r>
    </w:p>
    <w:p>
      <w:pPr>
        <w:pStyle w:val="ListParagraph"/>
        <w:numPr>
          <w:ilvl w:val="0"/>
          <w:numId w:val="31"/>
        </w:numPr>
        <w:tabs>
          <w:tab w:pos="1400" w:val="left" w:leader="none"/>
        </w:tabs>
        <w:spacing w:line="290" w:lineRule="auto" w:before="1" w:after="0"/>
        <w:ind w:left="980" w:right="1157" w:firstLine="0"/>
        <w:jc w:val="both"/>
        <w:rPr>
          <w:sz w:val="21"/>
        </w:rPr>
      </w:pPr>
      <w:r>
        <w:rPr>
          <w:spacing w:val="-26"/>
          <w:sz w:val="21"/>
        </w:rPr>
        <w:t>第 </w:t>
      </w:r>
      <w:r>
        <w:rPr>
          <w:sz w:val="21"/>
        </w:rPr>
        <w:t>26</w:t>
      </w:r>
      <w:r>
        <w:rPr>
          <w:spacing w:val="-8"/>
          <w:sz w:val="21"/>
        </w:rPr>
        <w:t> 栏“特征指标数量”：填写“特征指标”的数量，若“特征指标”是“牛”的， 填写具体头数，如“500”。</w:t>
      </w:r>
    </w:p>
    <w:p>
      <w:pPr>
        <w:pStyle w:val="ListParagraph"/>
        <w:numPr>
          <w:ilvl w:val="0"/>
          <w:numId w:val="31"/>
        </w:numPr>
        <w:tabs>
          <w:tab w:pos="1399" w:val="left" w:leader="none"/>
        </w:tabs>
        <w:spacing w:line="268" w:lineRule="exact" w:before="0" w:after="0"/>
        <w:ind w:left="1398" w:right="0" w:hanging="419"/>
        <w:jc w:val="both"/>
        <w:rPr>
          <w:sz w:val="21"/>
        </w:rPr>
      </w:pPr>
      <w:r>
        <w:rPr>
          <w:spacing w:val="-26"/>
          <w:sz w:val="21"/>
        </w:rPr>
        <w:t>第 </w:t>
      </w:r>
      <w:r>
        <w:rPr>
          <w:sz w:val="21"/>
        </w:rPr>
        <w:t>27</w:t>
      </w:r>
      <w:r>
        <w:rPr>
          <w:spacing w:val="-8"/>
          <w:sz w:val="21"/>
        </w:rPr>
        <w:t> 栏“特征系数”：填写参与污染当量数计算的系数项。</w:t>
      </w:r>
    </w:p>
    <w:p>
      <w:pPr>
        <w:pStyle w:val="ListParagraph"/>
        <w:numPr>
          <w:ilvl w:val="0"/>
          <w:numId w:val="31"/>
        </w:numPr>
        <w:tabs>
          <w:tab w:pos="1400" w:val="left" w:leader="none"/>
        </w:tabs>
        <w:spacing w:line="240" w:lineRule="auto" w:before="58" w:after="0"/>
        <w:ind w:left="1399" w:right="0" w:hanging="420"/>
        <w:jc w:val="both"/>
        <w:rPr>
          <w:sz w:val="21"/>
        </w:rPr>
      </w:pPr>
      <w:r>
        <w:rPr>
          <w:spacing w:val="-26"/>
          <w:sz w:val="21"/>
        </w:rPr>
        <w:t>第 </w:t>
      </w:r>
      <w:r>
        <w:rPr>
          <w:sz w:val="21"/>
        </w:rPr>
        <w:t>28</w:t>
      </w:r>
      <w:r>
        <w:rPr>
          <w:spacing w:val="-8"/>
          <w:sz w:val="21"/>
        </w:rPr>
        <w:t> 栏“污染物排放量”：采用自动监测方法计算污染物排放量的，按照自动监测仪</w:t>
      </w:r>
    </w:p>
    <w:p>
      <w:pPr>
        <w:pStyle w:val="BodyText"/>
        <w:spacing w:line="290" w:lineRule="auto" w:before="57"/>
        <w:ind w:left="980" w:right="1155"/>
        <w:jc w:val="both"/>
      </w:pPr>
      <w:r>
        <w:rPr>
          <w:spacing w:val="-3"/>
        </w:rPr>
        <w:t>器当月读数填写，此时，该栏可不等于第 </w:t>
      </w:r>
      <w:r>
        <w:rPr/>
        <w:t>9</w:t>
      </w:r>
      <w:r>
        <w:rPr>
          <w:spacing w:val="-22"/>
        </w:rPr>
        <w:t> 栏×第 </w:t>
      </w:r>
      <w:r>
        <w:rPr/>
        <w:t>10</w:t>
      </w:r>
      <w:r>
        <w:rPr>
          <w:spacing w:val="-8"/>
        </w:rPr>
        <w:t> 栏。采用监测机构监测方法计算污染物排放量的，污染物排放量=废气</w:t>
      </w:r>
      <w:r>
        <w:rPr/>
        <w:t>（废水</w:t>
      </w:r>
      <w:r>
        <w:rPr>
          <w:spacing w:val="-15"/>
        </w:rPr>
        <w:t>）</w:t>
      </w:r>
      <w:r>
        <w:rPr>
          <w:spacing w:val="-1"/>
        </w:rPr>
        <w:t>排放量×实测浓度值÷</w:t>
      </w:r>
      <w:r>
        <w:rPr>
          <w:spacing w:val="-4"/>
        </w:rPr>
        <w:t>100（1000）（注：将污染物排放量换算成千克）。采用排污系数方法计算污染物排放量的，污染物排放量=计算基数</w:t>
      </w:r>
    </w:p>
    <w:p>
      <w:pPr>
        <w:pStyle w:val="BodyText"/>
        <w:spacing w:line="290" w:lineRule="auto" w:before="3"/>
        <w:ind w:left="980" w:right="1044"/>
      </w:pPr>
      <w:r>
        <w:rPr>
          <w:spacing w:val="-4"/>
        </w:rPr>
        <w:t>×排污系数</w:t>
      </w:r>
      <w:r>
        <w:rPr/>
        <w:t>（或产污系数</w:t>
      </w:r>
      <w:r>
        <w:rPr>
          <w:spacing w:val="-10"/>
        </w:rPr>
        <w:t>）</w:t>
      </w:r>
      <w:r>
        <w:rPr>
          <w:spacing w:val="-16"/>
        </w:rPr>
        <w:t>×换算值 </w:t>
      </w:r>
      <w:r>
        <w:rPr>
          <w:spacing w:val="-11"/>
        </w:rPr>
        <w:t>M（</w:t>
      </w:r>
      <w:r>
        <w:rPr>
          <w:spacing w:val="-5"/>
        </w:rPr>
        <w:t>注：将污染物排放量换算成千克</w:t>
      </w:r>
      <w:r>
        <w:rPr>
          <w:spacing w:val="-20"/>
        </w:rPr>
        <w:t>）</w:t>
      </w:r>
      <w:r>
        <w:rPr>
          <w:spacing w:val="-7"/>
        </w:rPr>
        <w:t>。“污染物单位” </w:t>
      </w:r>
      <w:r>
        <w:rPr>
          <w:spacing w:val="-8"/>
        </w:rPr>
        <w:t>为吨时，</w:t>
      </w:r>
      <w:r>
        <w:rPr>
          <w:spacing w:val="-10"/>
        </w:rPr>
        <w:t>M</w:t>
      </w:r>
      <w:r>
        <w:rPr>
          <w:spacing w:val="-38"/>
        </w:rPr>
        <w:t> 为 </w:t>
      </w:r>
      <w:r>
        <w:rPr>
          <w:spacing w:val="-7"/>
        </w:rPr>
        <w:t>1000；“污染物单位”为千克时，</w:t>
      </w:r>
      <w:r>
        <w:rPr>
          <w:spacing w:val="-10"/>
        </w:rPr>
        <w:t>M</w:t>
      </w:r>
      <w:r>
        <w:rPr>
          <w:spacing w:val="-38"/>
        </w:rPr>
        <w:t> 为 </w:t>
      </w:r>
      <w:r>
        <w:rPr>
          <w:spacing w:val="-14"/>
        </w:rPr>
        <w:t>1</w:t>
      </w:r>
      <w:r>
        <w:rPr>
          <w:spacing w:val="-9"/>
        </w:rPr>
        <w:t>；“污染物单位”为克时，</w:t>
      </w:r>
      <w:r>
        <w:rPr>
          <w:spacing w:val="-11"/>
        </w:rPr>
        <w:t>M</w:t>
      </w:r>
      <w:r>
        <w:rPr>
          <w:spacing w:val="-38"/>
        </w:rPr>
        <w:t> 为 </w:t>
      </w:r>
      <w:r>
        <w:rPr/>
        <w:t>0.001； </w:t>
      </w:r>
      <w:r>
        <w:rPr>
          <w:spacing w:val="-5"/>
        </w:rPr>
        <w:t>“污染物单位”为毫克时，</w:t>
      </w:r>
      <w:r>
        <w:rPr>
          <w:spacing w:val="-13"/>
        </w:rPr>
        <w:t>M</w:t>
      </w:r>
      <w:r>
        <w:rPr>
          <w:spacing w:val="-37"/>
        </w:rPr>
        <w:t> 为 </w:t>
      </w:r>
      <w:r>
        <w:rPr/>
        <w:t>0.000001</w:t>
      </w:r>
      <w:r>
        <w:rPr>
          <w:spacing w:val="-7"/>
        </w:rPr>
        <w:t>。采用物料衡算方法计算污染物排放量的，按纳税</w:t>
      </w:r>
      <w:r>
        <w:rPr>
          <w:spacing w:val="-8"/>
        </w:rPr>
        <w:t>人适用的物料衡算方法计算填写污染物排放量</w:t>
      </w:r>
      <w:r>
        <w:rPr/>
        <w:t>（</w:t>
      </w:r>
      <w:r>
        <w:rPr>
          <w:spacing w:val="-5"/>
        </w:rPr>
        <w:t>注：将污染物排放量换算成千克</w:t>
      </w:r>
      <w:r>
        <w:rPr>
          <w:spacing w:val="-22"/>
        </w:rPr>
        <w:t>）</w:t>
      </w:r>
      <w:r>
        <w:rPr>
          <w:spacing w:val="-6"/>
        </w:rPr>
        <w:t>。当污染物是“pH</w:t>
      </w:r>
      <w:r>
        <w:rPr>
          <w:spacing w:val="-7"/>
        </w:rPr>
        <w:t> 值”“大肠菌群数</w:t>
      </w:r>
      <w:r>
        <w:rPr/>
        <w:t>（</w:t>
      </w:r>
      <w:r>
        <w:rPr>
          <w:spacing w:val="2"/>
        </w:rPr>
        <w:t>超标）”“</w:t>
      </w:r>
      <w:r>
        <w:rPr>
          <w:spacing w:val="1"/>
        </w:rPr>
        <w:t>余氯量</w:t>
      </w:r>
      <w:r>
        <w:rPr/>
        <w:t>（用氯消毒的医院废水）”时，污染物排</w:t>
      </w:r>
      <w:r>
        <w:rPr>
          <w:spacing w:val="-2"/>
        </w:rPr>
        <w:t>放量=废水排放量</w:t>
      </w:r>
      <w:r>
        <w:rPr/>
        <w:t>（污染物排放量换算成吨</w:t>
      </w:r>
      <w:r>
        <w:rPr>
          <w:spacing w:val="-15"/>
        </w:rPr>
        <w:t>）</w:t>
      </w:r>
      <w:r>
        <w:rPr>
          <w:spacing w:val="-8"/>
        </w:rPr>
        <w:t>。当污染物是“色度”时，污染物排放量=废水</w:t>
      </w:r>
      <w:r>
        <w:rPr>
          <w:spacing w:val="-13"/>
        </w:rPr>
        <w:t>排放量</w:t>
      </w:r>
      <w:r>
        <w:rPr/>
        <w:t>（污染物排放量换算成吨</w:t>
      </w:r>
      <w:r>
        <w:rPr>
          <w:spacing w:val="-12"/>
        </w:rPr>
        <w:t>）</w:t>
      </w:r>
      <w:r>
        <w:rPr>
          <w:spacing w:val="-7"/>
        </w:rPr>
        <w:t>×色度超标倍数。本月应税固体废物的排放量</w:t>
      </w:r>
      <w:r>
        <w:rPr/>
        <w:t>（含综合利用量）=本月固体废物的产生量—本月固体废物的贮存量—本月固体废物的处置量。</w:t>
      </w:r>
    </w:p>
    <w:p>
      <w:pPr>
        <w:pStyle w:val="ListParagraph"/>
        <w:numPr>
          <w:ilvl w:val="0"/>
          <w:numId w:val="31"/>
        </w:numPr>
        <w:tabs>
          <w:tab w:pos="1400" w:val="left" w:leader="none"/>
        </w:tabs>
        <w:spacing w:line="290" w:lineRule="auto" w:before="1" w:after="0"/>
        <w:ind w:left="980" w:right="1161" w:firstLine="0"/>
        <w:jc w:val="left"/>
        <w:rPr>
          <w:sz w:val="21"/>
        </w:rPr>
      </w:pPr>
      <w:r>
        <w:rPr>
          <w:spacing w:val="-27"/>
          <w:sz w:val="21"/>
        </w:rPr>
        <w:t>第 </w:t>
      </w:r>
      <w:r>
        <w:rPr>
          <w:sz w:val="21"/>
        </w:rPr>
        <w:t>29</w:t>
      </w:r>
      <w:r>
        <w:rPr>
          <w:spacing w:val="-8"/>
          <w:sz w:val="21"/>
        </w:rPr>
        <w:t> 栏“污染当量值</w:t>
      </w:r>
      <w:r>
        <w:rPr>
          <w:sz w:val="21"/>
        </w:rPr>
        <w:t>（特征值）”：根据《中华人民共和国环境保护税法》附表二中污染当量值和省、自治区、直辖市人民政府生态环境主管部门公布的特征值填写。</w:t>
      </w:r>
    </w:p>
    <w:p>
      <w:pPr>
        <w:pStyle w:val="ListParagraph"/>
        <w:numPr>
          <w:ilvl w:val="0"/>
          <w:numId w:val="31"/>
        </w:numPr>
        <w:tabs>
          <w:tab w:pos="1400" w:val="left" w:leader="none"/>
        </w:tabs>
        <w:spacing w:line="290" w:lineRule="auto" w:before="2" w:after="0"/>
        <w:ind w:left="980" w:right="1157" w:firstLine="0"/>
        <w:jc w:val="left"/>
        <w:rPr>
          <w:sz w:val="21"/>
        </w:rPr>
      </w:pPr>
      <w:r>
        <w:rPr>
          <w:spacing w:val="-26"/>
          <w:sz w:val="21"/>
        </w:rPr>
        <w:t>第 </w:t>
      </w:r>
      <w:r>
        <w:rPr>
          <w:sz w:val="21"/>
        </w:rPr>
        <w:t>31</w:t>
      </w:r>
      <w:r>
        <w:rPr>
          <w:spacing w:val="-8"/>
          <w:sz w:val="21"/>
        </w:rPr>
        <w:t> 栏“减免性质代码和项目名称”：按照税务机关最新制发的减免税政策代码表中最细项减免性质代码填写。</w:t>
      </w:r>
    </w:p>
    <w:p>
      <w:pPr>
        <w:pStyle w:val="ListParagraph"/>
        <w:numPr>
          <w:ilvl w:val="0"/>
          <w:numId w:val="31"/>
        </w:numPr>
        <w:tabs>
          <w:tab w:pos="1399" w:val="left" w:leader="none"/>
        </w:tabs>
        <w:spacing w:line="288" w:lineRule="auto" w:before="2" w:after="0"/>
        <w:ind w:left="980" w:right="1049" w:firstLine="0"/>
        <w:jc w:val="left"/>
        <w:rPr>
          <w:sz w:val="21"/>
        </w:rPr>
      </w:pPr>
      <w:r>
        <w:rPr>
          <w:spacing w:val="-30"/>
          <w:sz w:val="21"/>
        </w:rPr>
        <w:t>第 </w:t>
      </w:r>
      <w:r>
        <w:rPr>
          <w:sz w:val="21"/>
        </w:rPr>
        <w:t>32</w:t>
      </w:r>
      <w:r>
        <w:rPr>
          <w:spacing w:val="-13"/>
          <w:sz w:val="21"/>
        </w:rPr>
        <w:t> 栏“单位税额”：根据《中华人民共和国环境保护税法》附表一和各省、自治区、直辖市公布的应税大气污染物、水污染物具体适用税额填写。</w:t>
      </w:r>
    </w:p>
    <w:p>
      <w:pPr>
        <w:pStyle w:val="ListParagraph"/>
        <w:numPr>
          <w:ilvl w:val="0"/>
          <w:numId w:val="31"/>
        </w:numPr>
        <w:tabs>
          <w:tab w:pos="1399" w:val="left" w:leader="none"/>
        </w:tabs>
        <w:spacing w:line="290" w:lineRule="auto" w:before="4" w:after="0"/>
        <w:ind w:left="980" w:right="1156" w:firstLine="0"/>
        <w:jc w:val="both"/>
        <w:rPr>
          <w:sz w:val="21"/>
        </w:rPr>
      </w:pPr>
      <w:r>
        <w:rPr>
          <w:spacing w:val="-31"/>
          <w:sz w:val="21"/>
        </w:rPr>
        <w:t>第 </w:t>
      </w:r>
      <w:r>
        <w:rPr>
          <w:sz w:val="21"/>
        </w:rPr>
        <w:t>34</w:t>
      </w:r>
      <w:r>
        <w:rPr>
          <w:spacing w:val="-13"/>
          <w:sz w:val="21"/>
        </w:rPr>
        <w:t> 栏“本期减免税额”：享受大气污染物、水污染物减免税优惠的，本期减免税额= “污染当量数”×“单位税额”×N（N 为减免幅度，包括 </w:t>
      </w:r>
      <w:r>
        <w:rPr>
          <w:sz w:val="21"/>
        </w:rPr>
        <w:t>25%、50%、100%）；享受固体废物综合利用税收优惠的，本期减免税额=“本月固体废物的综合利用量”×“单位税额”。</w:t>
      </w:r>
    </w:p>
    <w:p>
      <w:pPr>
        <w:spacing w:after="0" w:line="290" w:lineRule="auto"/>
        <w:jc w:val="both"/>
        <w:rPr>
          <w:sz w:val="21"/>
        </w:rPr>
        <w:sectPr>
          <w:pgSz w:w="11910" w:h="16840"/>
          <w:pgMar w:header="0" w:footer="527" w:top="940" w:bottom="800" w:left="820" w:right="640"/>
        </w:sectPr>
      </w:pPr>
    </w:p>
    <w:p>
      <w:pPr>
        <w:pStyle w:val="Heading1"/>
        <w:spacing w:before="35"/>
        <w:ind w:right="3320"/>
      </w:pPr>
      <w:r>
        <w:rPr/>
        <w:t>烟叶税税源明细表</w:t>
      </w:r>
    </w:p>
    <w:p>
      <w:pPr>
        <w:pStyle w:val="BodyText"/>
        <w:tabs>
          <w:tab w:pos="3185" w:val="left" w:leader="none"/>
          <w:tab w:pos="3605" w:val="left" w:leader="none"/>
          <w:tab w:pos="4025" w:val="left" w:leader="none"/>
          <w:tab w:pos="4865" w:val="left" w:leader="none"/>
          <w:tab w:pos="5285" w:val="left" w:leader="none"/>
          <w:tab w:pos="5705" w:val="left" w:leader="none"/>
        </w:tabs>
        <w:spacing w:before="161"/>
        <w:ind w:left="1085"/>
      </w:pPr>
      <w:r>
        <w:rPr/>
        <w:t>税款所属期限：自</w:t>
        <w:tab/>
        <w:t>年</w:t>
        <w:tab/>
        <w:t>月</w:t>
        <w:tab/>
        <w:t>日至</w:t>
        <w:tab/>
        <w:t>年</w:t>
        <w:tab/>
        <w:t>月</w:t>
        <w:tab/>
        <w:t>日</w:t>
      </w:r>
    </w:p>
    <w:p>
      <w:pPr>
        <w:pStyle w:val="BodyText"/>
        <w:spacing w:before="122"/>
        <w:ind w:left="1085"/>
      </w:pPr>
      <w:r>
        <w:rPr/>
        <w:t>纳税人识别号（统一社会信用代码）：□□□□□□□□□□□□□□□□□□</w:t>
      </w:r>
    </w:p>
    <w:p>
      <w:pPr>
        <w:pStyle w:val="BodyText"/>
        <w:tabs>
          <w:tab w:pos="6790" w:val="left" w:leader="none"/>
        </w:tabs>
        <w:spacing w:before="123" w:after="29"/>
        <w:ind w:left="1085"/>
      </w:pPr>
      <w:r>
        <w:rPr/>
        <w:t>纳税人名称：</w:t>
        <w:tab/>
        <w:t>金额单位</w:t>
      </w:r>
      <w:r>
        <w:rPr>
          <w:spacing w:val="-68"/>
        </w:rPr>
        <w:t>：</w:t>
      </w:r>
      <w:r>
        <w:rPr/>
        <w:t>人民币</w:t>
      </w:r>
      <w:r>
        <w:rPr>
          <w:spacing w:val="-68"/>
        </w:rPr>
        <w:t>元</w:t>
      </w:r>
      <w:r>
        <w:rPr/>
        <w:t>（列至角分）</w:t>
      </w:r>
    </w:p>
    <w:tbl>
      <w:tblPr>
        <w:tblW w:w="0" w:type="auto"/>
        <w:jc w:val="left"/>
        <w:tblInd w:w="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17"/>
        <w:gridCol w:w="3443"/>
        <w:gridCol w:w="4269"/>
      </w:tblGrid>
      <w:tr>
        <w:trPr>
          <w:trHeight w:val="590" w:hRule="atLeast"/>
        </w:trPr>
        <w:tc>
          <w:tcPr>
            <w:tcW w:w="1117" w:type="dxa"/>
          </w:tcPr>
          <w:p>
            <w:pPr>
              <w:pStyle w:val="TableParagraph"/>
              <w:spacing w:before="159"/>
              <w:ind w:left="327" w:right="320"/>
              <w:jc w:val="center"/>
              <w:rPr>
                <w:sz w:val="21"/>
              </w:rPr>
            </w:pPr>
            <w:r>
              <w:rPr>
                <w:sz w:val="21"/>
              </w:rPr>
              <w:t>序号</w:t>
            </w:r>
          </w:p>
        </w:tc>
        <w:tc>
          <w:tcPr>
            <w:tcW w:w="3443" w:type="dxa"/>
          </w:tcPr>
          <w:p>
            <w:pPr>
              <w:pStyle w:val="TableParagraph"/>
              <w:spacing w:before="159"/>
              <w:ind w:left="880"/>
              <w:rPr>
                <w:sz w:val="21"/>
              </w:rPr>
            </w:pPr>
            <w:r>
              <w:rPr>
                <w:sz w:val="21"/>
              </w:rPr>
              <w:t>烟叶收购价款总额</w:t>
            </w:r>
          </w:p>
        </w:tc>
        <w:tc>
          <w:tcPr>
            <w:tcW w:w="4269" w:type="dxa"/>
          </w:tcPr>
          <w:p>
            <w:pPr>
              <w:pStyle w:val="TableParagraph"/>
              <w:spacing w:before="159"/>
              <w:ind w:left="1901" w:right="1897"/>
              <w:jc w:val="center"/>
              <w:rPr>
                <w:sz w:val="21"/>
              </w:rPr>
            </w:pPr>
            <w:r>
              <w:rPr>
                <w:sz w:val="21"/>
              </w:rPr>
              <w:t>税率</w:t>
            </w:r>
          </w:p>
        </w:tc>
      </w:tr>
      <w:tr>
        <w:trPr>
          <w:trHeight w:val="326" w:hRule="atLeast"/>
        </w:trPr>
        <w:tc>
          <w:tcPr>
            <w:tcW w:w="1117" w:type="dxa"/>
          </w:tcPr>
          <w:p>
            <w:pPr>
              <w:pStyle w:val="TableParagraph"/>
              <w:spacing w:before="24"/>
              <w:ind w:left="7"/>
              <w:jc w:val="center"/>
              <w:rPr>
                <w:sz w:val="22"/>
              </w:rPr>
            </w:pPr>
            <w:r>
              <w:rPr>
                <w:w w:val="100"/>
                <w:sz w:val="22"/>
              </w:rPr>
              <w:t>1</w:t>
            </w:r>
          </w:p>
        </w:tc>
        <w:tc>
          <w:tcPr>
            <w:tcW w:w="3443" w:type="dxa"/>
          </w:tcPr>
          <w:p>
            <w:pPr>
              <w:pStyle w:val="TableParagraph"/>
              <w:rPr>
                <w:rFonts w:ascii="Times New Roman"/>
                <w:sz w:val="20"/>
              </w:rPr>
            </w:pPr>
          </w:p>
        </w:tc>
        <w:tc>
          <w:tcPr>
            <w:tcW w:w="4269" w:type="dxa"/>
          </w:tcPr>
          <w:p>
            <w:pPr>
              <w:pStyle w:val="TableParagraph"/>
              <w:rPr>
                <w:rFonts w:ascii="Times New Roman"/>
                <w:sz w:val="20"/>
              </w:rPr>
            </w:pPr>
          </w:p>
        </w:tc>
      </w:tr>
      <w:tr>
        <w:trPr>
          <w:trHeight w:val="325" w:hRule="atLeast"/>
        </w:trPr>
        <w:tc>
          <w:tcPr>
            <w:tcW w:w="1117" w:type="dxa"/>
          </w:tcPr>
          <w:p>
            <w:pPr>
              <w:pStyle w:val="TableParagraph"/>
              <w:spacing w:before="24"/>
              <w:ind w:left="7"/>
              <w:jc w:val="center"/>
              <w:rPr>
                <w:sz w:val="22"/>
              </w:rPr>
            </w:pPr>
            <w:r>
              <w:rPr>
                <w:w w:val="100"/>
                <w:sz w:val="22"/>
              </w:rPr>
              <w:t>2</w:t>
            </w:r>
          </w:p>
        </w:tc>
        <w:tc>
          <w:tcPr>
            <w:tcW w:w="3443" w:type="dxa"/>
          </w:tcPr>
          <w:p>
            <w:pPr>
              <w:pStyle w:val="TableParagraph"/>
              <w:rPr>
                <w:rFonts w:ascii="Times New Roman"/>
                <w:sz w:val="20"/>
              </w:rPr>
            </w:pPr>
          </w:p>
        </w:tc>
        <w:tc>
          <w:tcPr>
            <w:tcW w:w="4269" w:type="dxa"/>
          </w:tcPr>
          <w:p>
            <w:pPr>
              <w:pStyle w:val="TableParagraph"/>
              <w:rPr>
                <w:rFonts w:ascii="Times New Roman"/>
                <w:sz w:val="20"/>
              </w:rPr>
            </w:pPr>
          </w:p>
        </w:tc>
      </w:tr>
      <w:tr>
        <w:trPr>
          <w:trHeight w:val="325" w:hRule="atLeast"/>
        </w:trPr>
        <w:tc>
          <w:tcPr>
            <w:tcW w:w="1117" w:type="dxa"/>
          </w:tcPr>
          <w:p>
            <w:pPr>
              <w:pStyle w:val="TableParagraph"/>
              <w:spacing w:before="23"/>
              <w:ind w:left="7"/>
              <w:jc w:val="center"/>
              <w:rPr>
                <w:sz w:val="22"/>
              </w:rPr>
            </w:pPr>
            <w:r>
              <w:rPr>
                <w:w w:val="100"/>
                <w:sz w:val="22"/>
              </w:rPr>
              <w:t>3</w:t>
            </w:r>
          </w:p>
        </w:tc>
        <w:tc>
          <w:tcPr>
            <w:tcW w:w="3443" w:type="dxa"/>
          </w:tcPr>
          <w:p>
            <w:pPr>
              <w:pStyle w:val="TableParagraph"/>
              <w:rPr>
                <w:rFonts w:ascii="Times New Roman"/>
                <w:sz w:val="20"/>
              </w:rPr>
            </w:pPr>
          </w:p>
        </w:tc>
        <w:tc>
          <w:tcPr>
            <w:tcW w:w="4269" w:type="dxa"/>
          </w:tcPr>
          <w:p>
            <w:pPr>
              <w:pStyle w:val="TableParagraph"/>
              <w:rPr>
                <w:rFonts w:ascii="Times New Roman"/>
                <w:sz w:val="20"/>
              </w:rPr>
            </w:pPr>
          </w:p>
        </w:tc>
      </w:tr>
      <w:tr>
        <w:trPr>
          <w:trHeight w:val="326" w:hRule="atLeast"/>
        </w:trPr>
        <w:tc>
          <w:tcPr>
            <w:tcW w:w="1117" w:type="dxa"/>
          </w:tcPr>
          <w:p>
            <w:pPr>
              <w:pStyle w:val="TableParagraph"/>
              <w:spacing w:before="23"/>
              <w:ind w:left="7"/>
              <w:jc w:val="center"/>
              <w:rPr>
                <w:sz w:val="22"/>
              </w:rPr>
            </w:pPr>
            <w:r>
              <w:rPr>
                <w:w w:val="100"/>
                <w:sz w:val="22"/>
              </w:rPr>
              <w:t>4</w:t>
            </w:r>
          </w:p>
        </w:tc>
        <w:tc>
          <w:tcPr>
            <w:tcW w:w="3443" w:type="dxa"/>
          </w:tcPr>
          <w:p>
            <w:pPr>
              <w:pStyle w:val="TableParagraph"/>
              <w:rPr>
                <w:rFonts w:ascii="Times New Roman"/>
                <w:sz w:val="20"/>
              </w:rPr>
            </w:pPr>
          </w:p>
        </w:tc>
        <w:tc>
          <w:tcPr>
            <w:tcW w:w="4269" w:type="dxa"/>
          </w:tcPr>
          <w:p>
            <w:pPr>
              <w:pStyle w:val="TableParagraph"/>
              <w:rPr>
                <w:rFonts w:ascii="Times New Roman"/>
                <w:sz w:val="20"/>
              </w:rPr>
            </w:pPr>
          </w:p>
        </w:tc>
      </w:tr>
      <w:tr>
        <w:trPr>
          <w:trHeight w:val="326" w:hRule="atLeast"/>
        </w:trPr>
        <w:tc>
          <w:tcPr>
            <w:tcW w:w="1117" w:type="dxa"/>
          </w:tcPr>
          <w:p>
            <w:pPr>
              <w:pStyle w:val="TableParagraph"/>
              <w:spacing w:before="24"/>
              <w:ind w:left="7"/>
              <w:jc w:val="center"/>
              <w:rPr>
                <w:sz w:val="22"/>
              </w:rPr>
            </w:pPr>
            <w:r>
              <w:rPr>
                <w:w w:val="100"/>
                <w:sz w:val="22"/>
              </w:rPr>
              <w:t>5</w:t>
            </w:r>
          </w:p>
        </w:tc>
        <w:tc>
          <w:tcPr>
            <w:tcW w:w="3443" w:type="dxa"/>
          </w:tcPr>
          <w:p>
            <w:pPr>
              <w:pStyle w:val="TableParagraph"/>
              <w:rPr>
                <w:rFonts w:ascii="Times New Roman"/>
                <w:sz w:val="20"/>
              </w:rPr>
            </w:pPr>
          </w:p>
        </w:tc>
        <w:tc>
          <w:tcPr>
            <w:tcW w:w="4269" w:type="dxa"/>
          </w:tcPr>
          <w:p>
            <w:pPr>
              <w:pStyle w:val="TableParagraph"/>
              <w:rPr>
                <w:rFonts w:ascii="Times New Roman"/>
                <w:sz w:val="20"/>
              </w:rPr>
            </w:pPr>
          </w:p>
        </w:tc>
      </w:tr>
      <w:tr>
        <w:trPr>
          <w:trHeight w:val="325" w:hRule="atLeast"/>
        </w:trPr>
        <w:tc>
          <w:tcPr>
            <w:tcW w:w="1117" w:type="dxa"/>
          </w:tcPr>
          <w:p>
            <w:pPr>
              <w:pStyle w:val="TableParagraph"/>
              <w:spacing w:before="24"/>
              <w:ind w:left="7"/>
              <w:jc w:val="center"/>
              <w:rPr>
                <w:sz w:val="22"/>
              </w:rPr>
            </w:pPr>
            <w:r>
              <w:rPr>
                <w:w w:val="100"/>
                <w:sz w:val="22"/>
              </w:rPr>
              <w:t>6</w:t>
            </w:r>
          </w:p>
        </w:tc>
        <w:tc>
          <w:tcPr>
            <w:tcW w:w="3443" w:type="dxa"/>
          </w:tcPr>
          <w:p>
            <w:pPr>
              <w:pStyle w:val="TableParagraph"/>
              <w:rPr>
                <w:rFonts w:ascii="Times New Roman"/>
                <w:sz w:val="20"/>
              </w:rPr>
            </w:pPr>
          </w:p>
        </w:tc>
        <w:tc>
          <w:tcPr>
            <w:tcW w:w="4269" w:type="dxa"/>
          </w:tcPr>
          <w:p>
            <w:pPr>
              <w:pStyle w:val="TableParagraph"/>
              <w:rPr>
                <w:rFonts w:ascii="Times New Roman"/>
                <w:sz w:val="20"/>
              </w:rPr>
            </w:pPr>
          </w:p>
        </w:tc>
      </w:tr>
    </w:tbl>
    <w:p>
      <w:pPr>
        <w:pStyle w:val="BodyText"/>
        <w:spacing w:before="7"/>
        <w:ind w:left="0"/>
        <w:rPr>
          <w:sz w:val="27"/>
        </w:rPr>
      </w:pPr>
    </w:p>
    <w:p>
      <w:pPr>
        <w:pStyle w:val="BodyText"/>
        <w:spacing w:before="0"/>
        <w:ind w:left="977"/>
      </w:pPr>
      <w:r>
        <w:rPr/>
        <w:t>填表说明：</w:t>
      </w:r>
    </w:p>
    <w:p>
      <w:pPr>
        <w:pStyle w:val="ListParagraph"/>
        <w:numPr>
          <w:ilvl w:val="0"/>
          <w:numId w:val="32"/>
        </w:numPr>
        <w:tabs>
          <w:tab w:pos="1189" w:val="left" w:leader="none"/>
        </w:tabs>
        <w:spacing w:line="240" w:lineRule="auto" w:before="57" w:after="0"/>
        <w:ind w:left="1188" w:right="0" w:hanging="212"/>
        <w:jc w:val="left"/>
        <w:rPr>
          <w:sz w:val="21"/>
        </w:rPr>
      </w:pPr>
      <w:r>
        <w:rPr>
          <w:sz w:val="21"/>
        </w:rPr>
        <w:t>税款所属期限：纳税人申报烟叶税所属期的起止时间，应填写具体的年、月、日。</w:t>
      </w:r>
    </w:p>
    <w:p>
      <w:pPr>
        <w:pStyle w:val="ListParagraph"/>
        <w:numPr>
          <w:ilvl w:val="0"/>
          <w:numId w:val="32"/>
        </w:numPr>
        <w:tabs>
          <w:tab w:pos="1189" w:val="left" w:leader="none"/>
        </w:tabs>
        <w:spacing w:line="240" w:lineRule="auto" w:before="58" w:after="0"/>
        <w:ind w:left="1188" w:right="0" w:hanging="212"/>
        <w:jc w:val="left"/>
        <w:rPr>
          <w:sz w:val="21"/>
        </w:rPr>
      </w:pPr>
      <w:r>
        <w:rPr>
          <w:sz w:val="21"/>
        </w:rPr>
        <w:t>烟叶收购价款总额：必填。填写纳税人收购烟叶实际支付的价款总额。</w:t>
      </w:r>
    </w:p>
    <w:p>
      <w:pPr>
        <w:pStyle w:val="ListParagraph"/>
        <w:numPr>
          <w:ilvl w:val="0"/>
          <w:numId w:val="32"/>
        </w:numPr>
        <w:tabs>
          <w:tab w:pos="1189" w:val="left" w:leader="none"/>
        </w:tabs>
        <w:spacing w:line="240" w:lineRule="auto" w:before="57" w:after="0"/>
        <w:ind w:left="1188" w:right="0" w:hanging="212"/>
        <w:jc w:val="left"/>
        <w:rPr>
          <w:sz w:val="21"/>
        </w:rPr>
      </w:pPr>
      <w:r>
        <w:rPr>
          <w:spacing w:val="-3"/>
          <w:sz w:val="21"/>
        </w:rPr>
        <w:t>税率：填写烟叶税适用税率。烟叶税的税率为 </w:t>
      </w:r>
      <w:r>
        <w:rPr>
          <w:sz w:val="21"/>
        </w:rPr>
        <w:t>20%。</w:t>
      </w:r>
    </w:p>
    <w:sectPr>
      <w:pgSz w:w="11910" w:h="16840"/>
      <w:pgMar w:header="0" w:footer="527" w:top="1520" w:bottom="800" w:left="82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黑体">
    <w:altName w:val="黑体"/>
    <w:charset w:val="86"/>
    <w:family w:val="modern"/>
    <w:pitch w:val="fixed"/>
  </w:font>
  <w:font w:name="PMingLiU">
    <w:altName w:val="PMingLiU"/>
    <w:charset w:val="0"/>
    <w:family w:val="roman"/>
    <w:pitch w:val="variable"/>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12"/>
      </w:rPr>
    </w:pPr>
    <w:r>
      <w:rPr/>
      <w:pict>
        <v:shapetype id="_x0000_t202" o:spt="202" coordsize="21600,21600" path="m,l,21600r21600,l21600,xe">
          <v:stroke joinstyle="miter"/>
          <v:path gradientshapeok="t" o:connecttype="rect"/>
        </v:shapetype>
        <v:shape style="position:absolute;margin-left:416.679993pt;margin-top:553.948975pt;width:8.5pt;height:12pt;mso-position-horizontal-relative:page;mso-position-vertical-relative:page;z-index:-26014003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3</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414.399994pt;margin-top:553.948975pt;width:13.1pt;height:12pt;mso-position-horizontal-relative:page;mso-position-vertical-relative:page;z-index:-26013900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414.399994pt;margin-top:553.948975pt;width:13.1pt;height:17.650pt;mso-position-horizontal-relative:page;mso-position-vertical-relative:page;z-index:-260137984" type="#_x0000_t202" filled="false" stroked="false">
          <v:textbox inset="0,0,0,0">
            <w:txbxContent>
              <w:p>
                <w:pPr>
                  <w:spacing w:before="125"/>
                  <w:ind w:left="40" w:right="0" w:firstLine="0"/>
                  <w:jc w:val="left"/>
                  <w:rPr>
                    <w:rFonts w:ascii="Times New Roman"/>
                    <w:sz w:val="18"/>
                  </w:rPr>
                </w:pPr>
                <w:r>
                  <w:rPr/>
                  <w:fldChar w:fldCharType="begin"/>
                </w:r>
                <w:r>
                  <w:rPr>
                    <w:rFonts w:ascii="Times New Roman"/>
                    <w:sz w:val="18"/>
                  </w:rPr>
                  <w:instrText> PAGE </w:instrText>
                </w:r>
                <w:r>
                  <w:rPr/>
                  <w:fldChar w:fldCharType="separate"/>
                </w:r>
                <w:r>
                  <w:rPr/>
                  <w:t>13</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17"/>
      </w:rPr>
    </w:pPr>
    <w:r>
      <w:rPr/>
      <w:pict>
        <v:shape style="position:absolute;margin-left:414.399994pt;margin-top:561.029968pt;width:13.1pt;height:13.45pt;mso-position-horizontal-relative:page;mso-position-vertical-relative:page;z-index:-260136960" type="#_x0000_t202" filled="false" stroked="false">
          <v:textbox inset="0,0,0,0">
            <w:txbxContent>
              <w:p>
                <w:pPr>
                  <w:spacing w:before="41"/>
                  <w:ind w:left="40" w:right="0" w:firstLine="0"/>
                  <w:jc w:val="left"/>
                  <w:rPr>
                    <w:rFonts w:ascii="Times New Roman"/>
                    <w:sz w:val="18"/>
                  </w:rPr>
                </w:pPr>
                <w:r>
                  <w:rPr/>
                  <w:fldChar w:fldCharType="begin"/>
                </w:r>
                <w:r>
                  <w:rPr>
                    <w:rFonts w:ascii="Times New Roman"/>
                    <w:sz w:val="18"/>
                  </w:rPr>
                  <w:instrText> PAGE </w:instrText>
                </w:r>
                <w:r>
                  <w:rPr/>
                  <w:fldChar w:fldCharType="separate"/>
                </w:r>
                <w:r>
                  <w:rPr/>
                  <w:t>17</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91.158997pt;margin-top:800.549011pt;width:13.1pt;height:12pt;mso-position-horizontal-relative:page;mso-position-vertical-relative:page;z-index:-26013593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18</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91.158997pt;margin-top:800.549011pt;width:13.1pt;height:12pt;mso-position-horizontal-relative:page;mso-position-vertical-relative:page;z-index:-26013491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20</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91.158997pt;margin-top:800.549011pt;width:13.1pt;height:12pt;mso-position-horizontal-relative:page;mso-position-vertical-relative:page;z-index:-26013388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30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
    <w:multiLevelType w:val="hybridMultilevel"/>
    <w:lvl w:ilvl="0">
      <w:start w:val="1"/>
      <w:numFmt w:val="decimal"/>
      <w:lvlText w:val="%1."/>
      <w:lvlJc w:val="left"/>
      <w:pPr>
        <w:ind w:left="1188" w:hanging="212"/>
        <w:jc w:val="left"/>
      </w:pPr>
      <w:rPr>
        <w:rFonts w:hint="default" w:ascii="宋体" w:hAnsi="宋体" w:eastAsia="宋体" w:cs="宋体"/>
        <w:spacing w:val="-2"/>
        <w:w w:val="99"/>
        <w:sz w:val="19"/>
        <w:szCs w:val="19"/>
        <w:lang w:val="zh-CN" w:eastAsia="zh-CN" w:bidi="zh-CN"/>
      </w:rPr>
    </w:lvl>
    <w:lvl w:ilvl="1">
      <w:start w:val="0"/>
      <w:numFmt w:val="bullet"/>
      <w:lvlText w:val="•"/>
      <w:lvlJc w:val="left"/>
      <w:pPr>
        <w:ind w:left="2106" w:hanging="212"/>
      </w:pPr>
      <w:rPr>
        <w:rFonts w:hint="default"/>
        <w:lang w:val="zh-CN" w:eastAsia="zh-CN" w:bidi="zh-CN"/>
      </w:rPr>
    </w:lvl>
    <w:lvl w:ilvl="2">
      <w:start w:val="0"/>
      <w:numFmt w:val="bullet"/>
      <w:lvlText w:val="•"/>
      <w:lvlJc w:val="left"/>
      <w:pPr>
        <w:ind w:left="3033" w:hanging="212"/>
      </w:pPr>
      <w:rPr>
        <w:rFonts w:hint="default"/>
        <w:lang w:val="zh-CN" w:eastAsia="zh-CN" w:bidi="zh-CN"/>
      </w:rPr>
    </w:lvl>
    <w:lvl w:ilvl="3">
      <w:start w:val="0"/>
      <w:numFmt w:val="bullet"/>
      <w:lvlText w:val="•"/>
      <w:lvlJc w:val="left"/>
      <w:pPr>
        <w:ind w:left="3959" w:hanging="212"/>
      </w:pPr>
      <w:rPr>
        <w:rFonts w:hint="default"/>
        <w:lang w:val="zh-CN" w:eastAsia="zh-CN" w:bidi="zh-CN"/>
      </w:rPr>
    </w:lvl>
    <w:lvl w:ilvl="4">
      <w:start w:val="0"/>
      <w:numFmt w:val="bullet"/>
      <w:lvlText w:val="•"/>
      <w:lvlJc w:val="left"/>
      <w:pPr>
        <w:ind w:left="4886" w:hanging="212"/>
      </w:pPr>
      <w:rPr>
        <w:rFonts w:hint="default"/>
        <w:lang w:val="zh-CN" w:eastAsia="zh-CN" w:bidi="zh-CN"/>
      </w:rPr>
    </w:lvl>
    <w:lvl w:ilvl="5">
      <w:start w:val="0"/>
      <w:numFmt w:val="bullet"/>
      <w:lvlText w:val="•"/>
      <w:lvlJc w:val="left"/>
      <w:pPr>
        <w:ind w:left="5813" w:hanging="212"/>
      </w:pPr>
      <w:rPr>
        <w:rFonts w:hint="default"/>
        <w:lang w:val="zh-CN" w:eastAsia="zh-CN" w:bidi="zh-CN"/>
      </w:rPr>
    </w:lvl>
    <w:lvl w:ilvl="6">
      <w:start w:val="0"/>
      <w:numFmt w:val="bullet"/>
      <w:lvlText w:val="•"/>
      <w:lvlJc w:val="left"/>
      <w:pPr>
        <w:ind w:left="6739" w:hanging="212"/>
      </w:pPr>
      <w:rPr>
        <w:rFonts w:hint="default"/>
        <w:lang w:val="zh-CN" w:eastAsia="zh-CN" w:bidi="zh-CN"/>
      </w:rPr>
    </w:lvl>
    <w:lvl w:ilvl="7">
      <w:start w:val="0"/>
      <w:numFmt w:val="bullet"/>
      <w:lvlText w:val="•"/>
      <w:lvlJc w:val="left"/>
      <w:pPr>
        <w:ind w:left="7666" w:hanging="212"/>
      </w:pPr>
      <w:rPr>
        <w:rFonts w:hint="default"/>
        <w:lang w:val="zh-CN" w:eastAsia="zh-CN" w:bidi="zh-CN"/>
      </w:rPr>
    </w:lvl>
    <w:lvl w:ilvl="8">
      <w:start w:val="0"/>
      <w:numFmt w:val="bullet"/>
      <w:lvlText w:val="•"/>
      <w:lvlJc w:val="left"/>
      <w:pPr>
        <w:ind w:left="8592" w:hanging="212"/>
      </w:pPr>
      <w:rPr>
        <w:rFonts w:hint="default"/>
        <w:lang w:val="zh-CN" w:eastAsia="zh-CN" w:bidi="zh-CN"/>
      </w:rPr>
    </w:lvl>
  </w:abstractNum>
  <w:abstractNum w:abstractNumId="30">
    <w:multiLevelType w:val="hybridMultilevel"/>
    <w:lvl w:ilvl="0">
      <w:start w:val="1"/>
      <w:numFmt w:val="decimal"/>
      <w:lvlText w:val="%1."/>
      <w:lvlJc w:val="left"/>
      <w:pPr>
        <w:ind w:left="1295" w:hanging="316"/>
        <w:jc w:val="left"/>
      </w:pPr>
      <w:rPr>
        <w:rFonts w:hint="default" w:ascii="宋体" w:hAnsi="宋体" w:eastAsia="宋体" w:cs="宋体"/>
        <w:spacing w:val="-1"/>
        <w:w w:val="99"/>
        <w:sz w:val="19"/>
        <w:szCs w:val="19"/>
        <w:lang w:val="zh-CN" w:eastAsia="zh-CN" w:bidi="zh-CN"/>
      </w:rPr>
    </w:lvl>
    <w:lvl w:ilvl="1">
      <w:start w:val="0"/>
      <w:numFmt w:val="bullet"/>
      <w:lvlText w:val="•"/>
      <w:lvlJc w:val="left"/>
      <w:pPr>
        <w:ind w:left="2214" w:hanging="316"/>
      </w:pPr>
      <w:rPr>
        <w:rFonts w:hint="default"/>
        <w:lang w:val="zh-CN" w:eastAsia="zh-CN" w:bidi="zh-CN"/>
      </w:rPr>
    </w:lvl>
    <w:lvl w:ilvl="2">
      <w:start w:val="0"/>
      <w:numFmt w:val="bullet"/>
      <w:lvlText w:val="•"/>
      <w:lvlJc w:val="left"/>
      <w:pPr>
        <w:ind w:left="3129" w:hanging="316"/>
      </w:pPr>
      <w:rPr>
        <w:rFonts w:hint="default"/>
        <w:lang w:val="zh-CN" w:eastAsia="zh-CN" w:bidi="zh-CN"/>
      </w:rPr>
    </w:lvl>
    <w:lvl w:ilvl="3">
      <w:start w:val="0"/>
      <w:numFmt w:val="bullet"/>
      <w:lvlText w:val="•"/>
      <w:lvlJc w:val="left"/>
      <w:pPr>
        <w:ind w:left="4043" w:hanging="316"/>
      </w:pPr>
      <w:rPr>
        <w:rFonts w:hint="default"/>
        <w:lang w:val="zh-CN" w:eastAsia="zh-CN" w:bidi="zh-CN"/>
      </w:rPr>
    </w:lvl>
    <w:lvl w:ilvl="4">
      <w:start w:val="0"/>
      <w:numFmt w:val="bullet"/>
      <w:lvlText w:val="•"/>
      <w:lvlJc w:val="left"/>
      <w:pPr>
        <w:ind w:left="4958" w:hanging="316"/>
      </w:pPr>
      <w:rPr>
        <w:rFonts w:hint="default"/>
        <w:lang w:val="zh-CN" w:eastAsia="zh-CN" w:bidi="zh-CN"/>
      </w:rPr>
    </w:lvl>
    <w:lvl w:ilvl="5">
      <w:start w:val="0"/>
      <w:numFmt w:val="bullet"/>
      <w:lvlText w:val="•"/>
      <w:lvlJc w:val="left"/>
      <w:pPr>
        <w:ind w:left="5873" w:hanging="316"/>
      </w:pPr>
      <w:rPr>
        <w:rFonts w:hint="default"/>
        <w:lang w:val="zh-CN" w:eastAsia="zh-CN" w:bidi="zh-CN"/>
      </w:rPr>
    </w:lvl>
    <w:lvl w:ilvl="6">
      <w:start w:val="0"/>
      <w:numFmt w:val="bullet"/>
      <w:lvlText w:val="•"/>
      <w:lvlJc w:val="left"/>
      <w:pPr>
        <w:ind w:left="6787" w:hanging="316"/>
      </w:pPr>
      <w:rPr>
        <w:rFonts w:hint="default"/>
        <w:lang w:val="zh-CN" w:eastAsia="zh-CN" w:bidi="zh-CN"/>
      </w:rPr>
    </w:lvl>
    <w:lvl w:ilvl="7">
      <w:start w:val="0"/>
      <w:numFmt w:val="bullet"/>
      <w:lvlText w:val="•"/>
      <w:lvlJc w:val="left"/>
      <w:pPr>
        <w:ind w:left="7702" w:hanging="316"/>
      </w:pPr>
      <w:rPr>
        <w:rFonts w:hint="default"/>
        <w:lang w:val="zh-CN" w:eastAsia="zh-CN" w:bidi="zh-CN"/>
      </w:rPr>
    </w:lvl>
    <w:lvl w:ilvl="8">
      <w:start w:val="0"/>
      <w:numFmt w:val="bullet"/>
      <w:lvlText w:val="•"/>
      <w:lvlJc w:val="left"/>
      <w:pPr>
        <w:ind w:left="8616" w:hanging="316"/>
      </w:pPr>
      <w:rPr>
        <w:rFonts w:hint="default"/>
        <w:lang w:val="zh-CN" w:eastAsia="zh-CN" w:bidi="zh-CN"/>
      </w:rPr>
    </w:lvl>
  </w:abstractNum>
  <w:abstractNum w:abstractNumId="29">
    <w:multiLevelType w:val="hybridMultilevel"/>
    <w:lvl w:ilvl="0">
      <w:start w:val="16"/>
      <w:numFmt w:val="decimal"/>
      <w:lvlText w:val="%1."/>
      <w:lvlJc w:val="left"/>
      <w:pPr>
        <w:ind w:left="980" w:hanging="420"/>
        <w:jc w:val="left"/>
      </w:pPr>
      <w:rPr>
        <w:rFonts w:hint="default" w:ascii="宋体" w:hAnsi="宋体" w:eastAsia="宋体" w:cs="宋体"/>
        <w:spacing w:val="-2"/>
        <w:w w:val="99"/>
        <w:sz w:val="19"/>
        <w:szCs w:val="19"/>
        <w:lang w:val="zh-CN" w:eastAsia="zh-CN" w:bidi="zh-CN"/>
      </w:rPr>
    </w:lvl>
    <w:lvl w:ilvl="1">
      <w:start w:val="0"/>
      <w:numFmt w:val="bullet"/>
      <w:lvlText w:val="•"/>
      <w:lvlJc w:val="left"/>
      <w:pPr>
        <w:ind w:left="1926" w:hanging="420"/>
      </w:pPr>
      <w:rPr>
        <w:rFonts w:hint="default"/>
        <w:lang w:val="zh-CN" w:eastAsia="zh-CN" w:bidi="zh-CN"/>
      </w:rPr>
    </w:lvl>
    <w:lvl w:ilvl="2">
      <w:start w:val="0"/>
      <w:numFmt w:val="bullet"/>
      <w:lvlText w:val="•"/>
      <w:lvlJc w:val="left"/>
      <w:pPr>
        <w:ind w:left="2873" w:hanging="420"/>
      </w:pPr>
      <w:rPr>
        <w:rFonts w:hint="default"/>
        <w:lang w:val="zh-CN" w:eastAsia="zh-CN" w:bidi="zh-CN"/>
      </w:rPr>
    </w:lvl>
    <w:lvl w:ilvl="3">
      <w:start w:val="0"/>
      <w:numFmt w:val="bullet"/>
      <w:lvlText w:val="•"/>
      <w:lvlJc w:val="left"/>
      <w:pPr>
        <w:ind w:left="3819" w:hanging="420"/>
      </w:pPr>
      <w:rPr>
        <w:rFonts w:hint="default"/>
        <w:lang w:val="zh-CN" w:eastAsia="zh-CN" w:bidi="zh-CN"/>
      </w:rPr>
    </w:lvl>
    <w:lvl w:ilvl="4">
      <w:start w:val="0"/>
      <w:numFmt w:val="bullet"/>
      <w:lvlText w:val="•"/>
      <w:lvlJc w:val="left"/>
      <w:pPr>
        <w:ind w:left="4766" w:hanging="420"/>
      </w:pPr>
      <w:rPr>
        <w:rFonts w:hint="default"/>
        <w:lang w:val="zh-CN" w:eastAsia="zh-CN" w:bidi="zh-CN"/>
      </w:rPr>
    </w:lvl>
    <w:lvl w:ilvl="5">
      <w:start w:val="0"/>
      <w:numFmt w:val="bullet"/>
      <w:lvlText w:val="•"/>
      <w:lvlJc w:val="left"/>
      <w:pPr>
        <w:ind w:left="5713" w:hanging="420"/>
      </w:pPr>
      <w:rPr>
        <w:rFonts w:hint="default"/>
        <w:lang w:val="zh-CN" w:eastAsia="zh-CN" w:bidi="zh-CN"/>
      </w:rPr>
    </w:lvl>
    <w:lvl w:ilvl="6">
      <w:start w:val="0"/>
      <w:numFmt w:val="bullet"/>
      <w:lvlText w:val="•"/>
      <w:lvlJc w:val="left"/>
      <w:pPr>
        <w:ind w:left="6659" w:hanging="420"/>
      </w:pPr>
      <w:rPr>
        <w:rFonts w:hint="default"/>
        <w:lang w:val="zh-CN" w:eastAsia="zh-CN" w:bidi="zh-CN"/>
      </w:rPr>
    </w:lvl>
    <w:lvl w:ilvl="7">
      <w:start w:val="0"/>
      <w:numFmt w:val="bullet"/>
      <w:lvlText w:val="•"/>
      <w:lvlJc w:val="left"/>
      <w:pPr>
        <w:ind w:left="7606" w:hanging="420"/>
      </w:pPr>
      <w:rPr>
        <w:rFonts w:hint="default"/>
        <w:lang w:val="zh-CN" w:eastAsia="zh-CN" w:bidi="zh-CN"/>
      </w:rPr>
    </w:lvl>
    <w:lvl w:ilvl="8">
      <w:start w:val="0"/>
      <w:numFmt w:val="bullet"/>
      <w:lvlText w:val="•"/>
      <w:lvlJc w:val="left"/>
      <w:pPr>
        <w:ind w:left="8552" w:hanging="420"/>
      </w:pPr>
      <w:rPr>
        <w:rFonts w:hint="default"/>
        <w:lang w:val="zh-CN" w:eastAsia="zh-CN" w:bidi="zh-CN"/>
      </w:rPr>
    </w:lvl>
  </w:abstractNum>
  <w:abstractNum w:abstractNumId="28">
    <w:multiLevelType w:val="hybridMultilevel"/>
    <w:lvl w:ilvl="0">
      <w:start w:val="1"/>
      <w:numFmt w:val="decimal"/>
      <w:lvlText w:val="%1."/>
      <w:lvlJc w:val="left"/>
      <w:pPr>
        <w:ind w:left="980" w:hanging="212"/>
        <w:jc w:val="left"/>
      </w:pPr>
      <w:rPr>
        <w:rFonts w:hint="default" w:ascii="宋体" w:hAnsi="宋体" w:eastAsia="宋体" w:cs="宋体"/>
        <w:spacing w:val="-2"/>
        <w:w w:val="99"/>
        <w:sz w:val="19"/>
        <w:szCs w:val="19"/>
        <w:lang w:val="zh-CN" w:eastAsia="zh-CN" w:bidi="zh-CN"/>
      </w:rPr>
    </w:lvl>
    <w:lvl w:ilvl="1">
      <w:start w:val="0"/>
      <w:numFmt w:val="bullet"/>
      <w:lvlText w:val="•"/>
      <w:lvlJc w:val="left"/>
      <w:pPr>
        <w:ind w:left="1926" w:hanging="212"/>
      </w:pPr>
      <w:rPr>
        <w:rFonts w:hint="default"/>
        <w:lang w:val="zh-CN" w:eastAsia="zh-CN" w:bidi="zh-CN"/>
      </w:rPr>
    </w:lvl>
    <w:lvl w:ilvl="2">
      <w:start w:val="0"/>
      <w:numFmt w:val="bullet"/>
      <w:lvlText w:val="•"/>
      <w:lvlJc w:val="left"/>
      <w:pPr>
        <w:ind w:left="2873" w:hanging="212"/>
      </w:pPr>
      <w:rPr>
        <w:rFonts w:hint="default"/>
        <w:lang w:val="zh-CN" w:eastAsia="zh-CN" w:bidi="zh-CN"/>
      </w:rPr>
    </w:lvl>
    <w:lvl w:ilvl="3">
      <w:start w:val="0"/>
      <w:numFmt w:val="bullet"/>
      <w:lvlText w:val="•"/>
      <w:lvlJc w:val="left"/>
      <w:pPr>
        <w:ind w:left="3819" w:hanging="212"/>
      </w:pPr>
      <w:rPr>
        <w:rFonts w:hint="default"/>
        <w:lang w:val="zh-CN" w:eastAsia="zh-CN" w:bidi="zh-CN"/>
      </w:rPr>
    </w:lvl>
    <w:lvl w:ilvl="4">
      <w:start w:val="0"/>
      <w:numFmt w:val="bullet"/>
      <w:lvlText w:val="•"/>
      <w:lvlJc w:val="left"/>
      <w:pPr>
        <w:ind w:left="4766" w:hanging="212"/>
      </w:pPr>
      <w:rPr>
        <w:rFonts w:hint="default"/>
        <w:lang w:val="zh-CN" w:eastAsia="zh-CN" w:bidi="zh-CN"/>
      </w:rPr>
    </w:lvl>
    <w:lvl w:ilvl="5">
      <w:start w:val="0"/>
      <w:numFmt w:val="bullet"/>
      <w:lvlText w:val="•"/>
      <w:lvlJc w:val="left"/>
      <w:pPr>
        <w:ind w:left="5713" w:hanging="212"/>
      </w:pPr>
      <w:rPr>
        <w:rFonts w:hint="default"/>
        <w:lang w:val="zh-CN" w:eastAsia="zh-CN" w:bidi="zh-CN"/>
      </w:rPr>
    </w:lvl>
    <w:lvl w:ilvl="6">
      <w:start w:val="0"/>
      <w:numFmt w:val="bullet"/>
      <w:lvlText w:val="•"/>
      <w:lvlJc w:val="left"/>
      <w:pPr>
        <w:ind w:left="6659" w:hanging="212"/>
      </w:pPr>
      <w:rPr>
        <w:rFonts w:hint="default"/>
        <w:lang w:val="zh-CN" w:eastAsia="zh-CN" w:bidi="zh-CN"/>
      </w:rPr>
    </w:lvl>
    <w:lvl w:ilvl="7">
      <w:start w:val="0"/>
      <w:numFmt w:val="bullet"/>
      <w:lvlText w:val="•"/>
      <w:lvlJc w:val="left"/>
      <w:pPr>
        <w:ind w:left="7606" w:hanging="212"/>
      </w:pPr>
      <w:rPr>
        <w:rFonts w:hint="default"/>
        <w:lang w:val="zh-CN" w:eastAsia="zh-CN" w:bidi="zh-CN"/>
      </w:rPr>
    </w:lvl>
    <w:lvl w:ilvl="8">
      <w:start w:val="0"/>
      <w:numFmt w:val="bullet"/>
      <w:lvlText w:val="•"/>
      <w:lvlJc w:val="left"/>
      <w:pPr>
        <w:ind w:left="8552" w:hanging="212"/>
      </w:pPr>
      <w:rPr>
        <w:rFonts w:hint="default"/>
        <w:lang w:val="zh-CN" w:eastAsia="zh-CN" w:bidi="zh-CN"/>
      </w:rPr>
    </w:lvl>
  </w:abstractNum>
  <w:abstractNum w:abstractNumId="27">
    <w:multiLevelType w:val="hybridMultilevel"/>
    <w:lvl w:ilvl="0">
      <w:start w:val="1"/>
      <w:numFmt w:val="decimal"/>
      <w:lvlText w:val="%1."/>
      <w:lvlJc w:val="left"/>
      <w:pPr>
        <w:ind w:left="598" w:hanging="212"/>
        <w:jc w:val="left"/>
      </w:pPr>
      <w:rPr>
        <w:rFonts w:hint="default" w:ascii="宋体" w:hAnsi="宋体" w:eastAsia="宋体" w:cs="宋体"/>
        <w:spacing w:val="-2"/>
        <w:w w:val="99"/>
        <w:sz w:val="19"/>
        <w:szCs w:val="19"/>
        <w:lang w:val="zh-CN" w:eastAsia="zh-CN" w:bidi="zh-CN"/>
      </w:rPr>
    </w:lvl>
    <w:lvl w:ilvl="1">
      <w:start w:val="1"/>
      <w:numFmt w:val="decimal"/>
      <w:lvlText w:val="%2."/>
      <w:lvlJc w:val="left"/>
      <w:pPr>
        <w:ind w:left="1295" w:hanging="316"/>
        <w:jc w:val="left"/>
      </w:pPr>
      <w:rPr>
        <w:rFonts w:hint="default" w:ascii="宋体" w:hAnsi="宋体" w:eastAsia="宋体" w:cs="宋体"/>
        <w:spacing w:val="-1"/>
        <w:w w:val="99"/>
        <w:sz w:val="19"/>
        <w:szCs w:val="19"/>
        <w:lang w:val="zh-CN" w:eastAsia="zh-CN" w:bidi="zh-CN"/>
      </w:rPr>
    </w:lvl>
    <w:lvl w:ilvl="2">
      <w:start w:val="0"/>
      <w:numFmt w:val="bullet"/>
      <w:lvlText w:val="•"/>
      <w:lvlJc w:val="left"/>
      <w:pPr>
        <w:ind w:left="2316" w:hanging="316"/>
      </w:pPr>
      <w:rPr>
        <w:rFonts w:hint="default"/>
        <w:lang w:val="zh-CN" w:eastAsia="zh-CN" w:bidi="zh-CN"/>
      </w:rPr>
    </w:lvl>
    <w:lvl w:ilvl="3">
      <w:start w:val="0"/>
      <w:numFmt w:val="bullet"/>
      <w:lvlText w:val="•"/>
      <w:lvlJc w:val="left"/>
      <w:pPr>
        <w:ind w:left="3332" w:hanging="316"/>
      </w:pPr>
      <w:rPr>
        <w:rFonts w:hint="default"/>
        <w:lang w:val="zh-CN" w:eastAsia="zh-CN" w:bidi="zh-CN"/>
      </w:rPr>
    </w:lvl>
    <w:lvl w:ilvl="4">
      <w:start w:val="0"/>
      <w:numFmt w:val="bullet"/>
      <w:lvlText w:val="•"/>
      <w:lvlJc w:val="left"/>
      <w:pPr>
        <w:ind w:left="4348" w:hanging="316"/>
      </w:pPr>
      <w:rPr>
        <w:rFonts w:hint="default"/>
        <w:lang w:val="zh-CN" w:eastAsia="zh-CN" w:bidi="zh-CN"/>
      </w:rPr>
    </w:lvl>
    <w:lvl w:ilvl="5">
      <w:start w:val="0"/>
      <w:numFmt w:val="bullet"/>
      <w:lvlText w:val="•"/>
      <w:lvlJc w:val="left"/>
      <w:pPr>
        <w:ind w:left="5364" w:hanging="316"/>
      </w:pPr>
      <w:rPr>
        <w:rFonts w:hint="default"/>
        <w:lang w:val="zh-CN" w:eastAsia="zh-CN" w:bidi="zh-CN"/>
      </w:rPr>
    </w:lvl>
    <w:lvl w:ilvl="6">
      <w:start w:val="0"/>
      <w:numFmt w:val="bullet"/>
      <w:lvlText w:val="•"/>
      <w:lvlJc w:val="left"/>
      <w:pPr>
        <w:ind w:left="6381" w:hanging="316"/>
      </w:pPr>
      <w:rPr>
        <w:rFonts w:hint="default"/>
        <w:lang w:val="zh-CN" w:eastAsia="zh-CN" w:bidi="zh-CN"/>
      </w:rPr>
    </w:lvl>
    <w:lvl w:ilvl="7">
      <w:start w:val="0"/>
      <w:numFmt w:val="bullet"/>
      <w:lvlText w:val="•"/>
      <w:lvlJc w:val="left"/>
      <w:pPr>
        <w:ind w:left="7397" w:hanging="316"/>
      </w:pPr>
      <w:rPr>
        <w:rFonts w:hint="default"/>
        <w:lang w:val="zh-CN" w:eastAsia="zh-CN" w:bidi="zh-CN"/>
      </w:rPr>
    </w:lvl>
    <w:lvl w:ilvl="8">
      <w:start w:val="0"/>
      <w:numFmt w:val="bullet"/>
      <w:lvlText w:val="•"/>
      <w:lvlJc w:val="left"/>
      <w:pPr>
        <w:ind w:left="8413" w:hanging="316"/>
      </w:pPr>
      <w:rPr>
        <w:rFonts w:hint="default"/>
        <w:lang w:val="zh-CN" w:eastAsia="zh-CN" w:bidi="zh-CN"/>
      </w:rPr>
    </w:lvl>
  </w:abstractNum>
  <w:abstractNum w:abstractNumId="26">
    <w:multiLevelType w:val="hybridMultilevel"/>
    <w:lvl w:ilvl="0">
      <w:start w:val="1"/>
      <w:numFmt w:val="decimal"/>
      <w:lvlText w:val="%1."/>
      <w:lvlJc w:val="left"/>
      <w:pPr>
        <w:ind w:left="809" w:hanging="212"/>
        <w:jc w:val="left"/>
      </w:pPr>
      <w:rPr>
        <w:rFonts w:hint="default" w:ascii="宋体" w:hAnsi="宋体" w:eastAsia="宋体" w:cs="宋体"/>
        <w:spacing w:val="-2"/>
        <w:w w:val="99"/>
        <w:sz w:val="19"/>
        <w:szCs w:val="19"/>
        <w:lang w:val="zh-CN" w:eastAsia="zh-CN" w:bidi="zh-CN"/>
      </w:rPr>
    </w:lvl>
    <w:lvl w:ilvl="1">
      <w:start w:val="0"/>
      <w:numFmt w:val="bullet"/>
      <w:lvlText w:val="•"/>
      <w:lvlJc w:val="left"/>
      <w:pPr>
        <w:ind w:left="1764" w:hanging="212"/>
      </w:pPr>
      <w:rPr>
        <w:rFonts w:hint="default"/>
        <w:lang w:val="zh-CN" w:eastAsia="zh-CN" w:bidi="zh-CN"/>
      </w:rPr>
    </w:lvl>
    <w:lvl w:ilvl="2">
      <w:start w:val="0"/>
      <w:numFmt w:val="bullet"/>
      <w:lvlText w:val="•"/>
      <w:lvlJc w:val="left"/>
      <w:pPr>
        <w:ind w:left="2729" w:hanging="212"/>
      </w:pPr>
      <w:rPr>
        <w:rFonts w:hint="default"/>
        <w:lang w:val="zh-CN" w:eastAsia="zh-CN" w:bidi="zh-CN"/>
      </w:rPr>
    </w:lvl>
    <w:lvl w:ilvl="3">
      <w:start w:val="0"/>
      <w:numFmt w:val="bullet"/>
      <w:lvlText w:val="•"/>
      <w:lvlJc w:val="left"/>
      <w:pPr>
        <w:ind w:left="3693" w:hanging="212"/>
      </w:pPr>
      <w:rPr>
        <w:rFonts w:hint="default"/>
        <w:lang w:val="zh-CN" w:eastAsia="zh-CN" w:bidi="zh-CN"/>
      </w:rPr>
    </w:lvl>
    <w:lvl w:ilvl="4">
      <w:start w:val="0"/>
      <w:numFmt w:val="bullet"/>
      <w:lvlText w:val="•"/>
      <w:lvlJc w:val="left"/>
      <w:pPr>
        <w:ind w:left="4658" w:hanging="212"/>
      </w:pPr>
      <w:rPr>
        <w:rFonts w:hint="default"/>
        <w:lang w:val="zh-CN" w:eastAsia="zh-CN" w:bidi="zh-CN"/>
      </w:rPr>
    </w:lvl>
    <w:lvl w:ilvl="5">
      <w:start w:val="0"/>
      <w:numFmt w:val="bullet"/>
      <w:lvlText w:val="•"/>
      <w:lvlJc w:val="left"/>
      <w:pPr>
        <w:ind w:left="5623" w:hanging="212"/>
      </w:pPr>
      <w:rPr>
        <w:rFonts w:hint="default"/>
        <w:lang w:val="zh-CN" w:eastAsia="zh-CN" w:bidi="zh-CN"/>
      </w:rPr>
    </w:lvl>
    <w:lvl w:ilvl="6">
      <w:start w:val="0"/>
      <w:numFmt w:val="bullet"/>
      <w:lvlText w:val="•"/>
      <w:lvlJc w:val="left"/>
      <w:pPr>
        <w:ind w:left="6587" w:hanging="212"/>
      </w:pPr>
      <w:rPr>
        <w:rFonts w:hint="default"/>
        <w:lang w:val="zh-CN" w:eastAsia="zh-CN" w:bidi="zh-CN"/>
      </w:rPr>
    </w:lvl>
    <w:lvl w:ilvl="7">
      <w:start w:val="0"/>
      <w:numFmt w:val="bullet"/>
      <w:lvlText w:val="•"/>
      <w:lvlJc w:val="left"/>
      <w:pPr>
        <w:ind w:left="7552" w:hanging="212"/>
      </w:pPr>
      <w:rPr>
        <w:rFonts w:hint="default"/>
        <w:lang w:val="zh-CN" w:eastAsia="zh-CN" w:bidi="zh-CN"/>
      </w:rPr>
    </w:lvl>
    <w:lvl w:ilvl="8">
      <w:start w:val="0"/>
      <w:numFmt w:val="bullet"/>
      <w:lvlText w:val="•"/>
      <w:lvlJc w:val="left"/>
      <w:pPr>
        <w:ind w:left="8516" w:hanging="212"/>
      </w:pPr>
      <w:rPr>
        <w:rFonts w:hint="default"/>
        <w:lang w:val="zh-CN" w:eastAsia="zh-CN" w:bidi="zh-CN"/>
      </w:rPr>
    </w:lvl>
  </w:abstractNum>
  <w:abstractNum w:abstractNumId="25">
    <w:multiLevelType w:val="hybridMultilevel"/>
    <w:lvl w:ilvl="0">
      <w:start w:val="1"/>
      <w:numFmt w:val="decimal"/>
      <w:lvlText w:val="%1."/>
      <w:lvlJc w:val="left"/>
      <w:pPr>
        <w:ind w:left="598" w:hanging="212"/>
        <w:jc w:val="left"/>
      </w:pPr>
      <w:rPr>
        <w:rFonts w:hint="default" w:ascii="宋体" w:hAnsi="宋体" w:eastAsia="宋体" w:cs="宋体"/>
        <w:spacing w:val="-2"/>
        <w:w w:val="99"/>
        <w:sz w:val="19"/>
        <w:szCs w:val="19"/>
        <w:lang w:val="zh-CN" w:eastAsia="zh-CN" w:bidi="zh-CN"/>
      </w:rPr>
    </w:lvl>
    <w:lvl w:ilvl="1">
      <w:start w:val="0"/>
      <w:numFmt w:val="bullet"/>
      <w:lvlText w:val="•"/>
      <w:lvlJc w:val="left"/>
      <w:pPr>
        <w:ind w:left="1584" w:hanging="212"/>
      </w:pPr>
      <w:rPr>
        <w:rFonts w:hint="default"/>
        <w:lang w:val="zh-CN" w:eastAsia="zh-CN" w:bidi="zh-CN"/>
      </w:rPr>
    </w:lvl>
    <w:lvl w:ilvl="2">
      <w:start w:val="0"/>
      <w:numFmt w:val="bullet"/>
      <w:lvlText w:val="•"/>
      <w:lvlJc w:val="left"/>
      <w:pPr>
        <w:ind w:left="2569" w:hanging="212"/>
      </w:pPr>
      <w:rPr>
        <w:rFonts w:hint="default"/>
        <w:lang w:val="zh-CN" w:eastAsia="zh-CN" w:bidi="zh-CN"/>
      </w:rPr>
    </w:lvl>
    <w:lvl w:ilvl="3">
      <w:start w:val="0"/>
      <w:numFmt w:val="bullet"/>
      <w:lvlText w:val="•"/>
      <w:lvlJc w:val="left"/>
      <w:pPr>
        <w:ind w:left="3553" w:hanging="212"/>
      </w:pPr>
      <w:rPr>
        <w:rFonts w:hint="default"/>
        <w:lang w:val="zh-CN" w:eastAsia="zh-CN" w:bidi="zh-CN"/>
      </w:rPr>
    </w:lvl>
    <w:lvl w:ilvl="4">
      <w:start w:val="0"/>
      <w:numFmt w:val="bullet"/>
      <w:lvlText w:val="•"/>
      <w:lvlJc w:val="left"/>
      <w:pPr>
        <w:ind w:left="4538" w:hanging="212"/>
      </w:pPr>
      <w:rPr>
        <w:rFonts w:hint="default"/>
        <w:lang w:val="zh-CN" w:eastAsia="zh-CN" w:bidi="zh-CN"/>
      </w:rPr>
    </w:lvl>
    <w:lvl w:ilvl="5">
      <w:start w:val="0"/>
      <w:numFmt w:val="bullet"/>
      <w:lvlText w:val="•"/>
      <w:lvlJc w:val="left"/>
      <w:pPr>
        <w:ind w:left="5523" w:hanging="212"/>
      </w:pPr>
      <w:rPr>
        <w:rFonts w:hint="default"/>
        <w:lang w:val="zh-CN" w:eastAsia="zh-CN" w:bidi="zh-CN"/>
      </w:rPr>
    </w:lvl>
    <w:lvl w:ilvl="6">
      <w:start w:val="0"/>
      <w:numFmt w:val="bullet"/>
      <w:lvlText w:val="•"/>
      <w:lvlJc w:val="left"/>
      <w:pPr>
        <w:ind w:left="6507" w:hanging="212"/>
      </w:pPr>
      <w:rPr>
        <w:rFonts w:hint="default"/>
        <w:lang w:val="zh-CN" w:eastAsia="zh-CN" w:bidi="zh-CN"/>
      </w:rPr>
    </w:lvl>
    <w:lvl w:ilvl="7">
      <w:start w:val="0"/>
      <w:numFmt w:val="bullet"/>
      <w:lvlText w:val="•"/>
      <w:lvlJc w:val="left"/>
      <w:pPr>
        <w:ind w:left="7492" w:hanging="212"/>
      </w:pPr>
      <w:rPr>
        <w:rFonts w:hint="default"/>
        <w:lang w:val="zh-CN" w:eastAsia="zh-CN" w:bidi="zh-CN"/>
      </w:rPr>
    </w:lvl>
    <w:lvl w:ilvl="8">
      <w:start w:val="0"/>
      <w:numFmt w:val="bullet"/>
      <w:lvlText w:val="•"/>
      <w:lvlJc w:val="left"/>
      <w:pPr>
        <w:ind w:left="8476" w:hanging="212"/>
      </w:pPr>
      <w:rPr>
        <w:rFonts w:hint="default"/>
        <w:lang w:val="zh-CN" w:eastAsia="zh-CN" w:bidi="zh-CN"/>
      </w:rPr>
    </w:lvl>
  </w:abstractNum>
  <w:abstractNum w:abstractNumId="24">
    <w:multiLevelType w:val="hybridMultilevel"/>
    <w:lvl w:ilvl="0">
      <w:start w:val="1"/>
      <w:numFmt w:val="decimal"/>
      <w:lvlText w:val="%1."/>
      <w:lvlJc w:val="left"/>
      <w:pPr>
        <w:ind w:left="598" w:hanging="212"/>
        <w:jc w:val="left"/>
      </w:pPr>
      <w:rPr>
        <w:rFonts w:hint="default" w:ascii="宋体" w:hAnsi="宋体" w:eastAsia="宋体" w:cs="宋体"/>
        <w:spacing w:val="-2"/>
        <w:w w:val="99"/>
        <w:sz w:val="19"/>
        <w:szCs w:val="19"/>
        <w:lang w:val="zh-CN" w:eastAsia="zh-CN" w:bidi="zh-CN"/>
      </w:rPr>
    </w:lvl>
    <w:lvl w:ilvl="1">
      <w:start w:val="0"/>
      <w:numFmt w:val="bullet"/>
      <w:lvlText w:val="•"/>
      <w:lvlJc w:val="left"/>
      <w:pPr>
        <w:ind w:left="1584" w:hanging="212"/>
      </w:pPr>
      <w:rPr>
        <w:rFonts w:hint="default"/>
        <w:lang w:val="zh-CN" w:eastAsia="zh-CN" w:bidi="zh-CN"/>
      </w:rPr>
    </w:lvl>
    <w:lvl w:ilvl="2">
      <w:start w:val="0"/>
      <w:numFmt w:val="bullet"/>
      <w:lvlText w:val="•"/>
      <w:lvlJc w:val="left"/>
      <w:pPr>
        <w:ind w:left="2569" w:hanging="212"/>
      </w:pPr>
      <w:rPr>
        <w:rFonts w:hint="default"/>
        <w:lang w:val="zh-CN" w:eastAsia="zh-CN" w:bidi="zh-CN"/>
      </w:rPr>
    </w:lvl>
    <w:lvl w:ilvl="3">
      <w:start w:val="0"/>
      <w:numFmt w:val="bullet"/>
      <w:lvlText w:val="•"/>
      <w:lvlJc w:val="left"/>
      <w:pPr>
        <w:ind w:left="3553" w:hanging="212"/>
      </w:pPr>
      <w:rPr>
        <w:rFonts w:hint="default"/>
        <w:lang w:val="zh-CN" w:eastAsia="zh-CN" w:bidi="zh-CN"/>
      </w:rPr>
    </w:lvl>
    <w:lvl w:ilvl="4">
      <w:start w:val="0"/>
      <w:numFmt w:val="bullet"/>
      <w:lvlText w:val="•"/>
      <w:lvlJc w:val="left"/>
      <w:pPr>
        <w:ind w:left="4538" w:hanging="212"/>
      </w:pPr>
      <w:rPr>
        <w:rFonts w:hint="default"/>
        <w:lang w:val="zh-CN" w:eastAsia="zh-CN" w:bidi="zh-CN"/>
      </w:rPr>
    </w:lvl>
    <w:lvl w:ilvl="5">
      <w:start w:val="0"/>
      <w:numFmt w:val="bullet"/>
      <w:lvlText w:val="•"/>
      <w:lvlJc w:val="left"/>
      <w:pPr>
        <w:ind w:left="5523" w:hanging="212"/>
      </w:pPr>
      <w:rPr>
        <w:rFonts w:hint="default"/>
        <w:lang w:val="zh-CN" w:eastAsia="zh-CN" w:bidi="zh-CN"/>
      </w:rPr>
    </w:lvl>
    <w:lvl w:ilvl="6">
      <w:start w:val="0"/>
      <w:numFmt w:val="bullet"/>
      <w:lvlText w:val="•"/>
      <w:lvlJc w:val="left"/>
      <w:pPr>
        <w:ind w:left="6507" w:hanging="212"/>
      </w:pPr>
      <w:rPr>
        <w:rFonts w:hint="default"/>
        <w:lang w:val="zh-CN" w:eastAsia="zh-CN" w:bidi="zh-CN"/>
      </w:rPr>
    </w:lvl>
    <w:lvl w:ilvl="7">
      <w:start w:val="0"/>
      <w:numFmt w:val="bullet"/>
      <w:lvlText w:val="•"/>
      <w:lvlJc w:val="left"/>
      <w:pPr>
        <w:ind w:left="7492" w:hanging="212"/>
      </w:pPr>
      <w:rPr>
        <w:rFonts w:hint="default"/>
        <w:lang w:val="zh-CN" w:eastAsia="zh-CN" w:bidi="zh-CN"/>
      </w:rPr>
    </w:lvl>
    <w:lvl w:ilvl="8">
      <w:start w:val="0"/>
      <w:numFmt w:val="bullet"/>
      <w:lvlText w:val="•"/>
      <w:lvlJc w:val="left"/>
      <w:pPr>
        <w:ind w:left="8476" w:hanging="212"/>
      </w:pPr>
      <w:rPr>
        <w:rFonts w:hint="default"/>
        <w:lang w:val="zh-CN" w:eastAsia="zh-CN" w:bidi="zh-CN"/>
      </w:rPr>
    </w:lvl>
  </w:abstractNum>
  <w:abstractNum w:abstractNumId="23">
    <w:multiLevelType w:val="hybridMultilevel"/>
    <w:lvl w:ilvl="0">
      <w:start w:val="1"/>
      <w:numFmt w:val="decimal"/>
      <w:lvlText w:val="%1."/>
      <w:lvlJc w:val="left"/>
      <w:pPr>
        <w:ind w:left="598" w:hanging="212"/>
        <w:jc w:val="left"/>
      </w:pPr>
      <w:rPr>
        <w:rFonts w:hint="default" w:ascii="宋体" w:hAnsi="宋体" w:eastAsia="宋体" w:cs="宋体"/>
        <w:spacing w:val="-2"/>
        <w:w w:val="99"/>
        <w:sz w:val="19"/>
        <w:szCs w:val="19"/>
        <w:lang w:val="zh-CN" w:eastAsia="zh-CN" w:bidi="zh-CN"/>
      </w:rPr>
    </w:lvl>
    <w:lvl w:ilvl="1">
      <w:start w:val="0"/>
      <w:numFmt w:val="bullet"/>
      <w:lvlText w:val="•"/>
      <w:lvlJc w:val="left"/>
      <w:pPr>
        <w:ind w:left="1584" w:hanging="212"/>
      </w:pPr>
      <w:rPr>
        <w:rFonts w:hint="default"/>
        <w:lang w:val="zh-CN" w:eastAsia="zh-CN" w:bidi="zh-CN"/>
      </w:rPr>
    </w:lvl>
    <w:lvl w:ilvl="2">
      <w:start w:val="0"/>
      <w:numFmt w:val="bullet"/>
      <w:lvlText w:val="•"/>
      <w:lvlJc w:val="left"/>
      <w:pPr>
        <w:ind w:left="2569" w:hanging="212"/>
      </w:pPr>
      <w:rPr>
        <w:rFonts w:hint="default"/>
        <w:lang w:val="zh-CN" w:eastAsia="zh-CN" w:bidi="zh-CN"/>
      </w:rPr>
    </w:lvl>
    <w:lvl w:ilvl="3">
      <w:start w:val="0"/>
      <w:numFmt w:val="bullet"/>
      <w:lvlText w:val="•"/>
      <w:lvlJc w:val="left"/>
      <w:pPr>
        <w:ind w:left="3553" w:hanging="212"/>
      </w:pPr>
      <w:rPr>
        <w:rFonts w:hint="default"/>
        <w:lang w:val="zh-CN" w:eastAsia="zh-CN" w:bidi="zh-CN"/>
      </w:rPr>
    </w:lvl>
    <w:lvl w:ilvl="4">
      <w:start w:val="0"/>
      <w:numFmt w:val="bullet"/>
      <w:lvlText w:val="•"/>
      <w:lvlJc w:val="left"/>
      <w:pPr>
        <w:ind w:left="4538" w:hanging="212"/>
      </w:pPr>
      <w:rPr>
        <w:rFonts w:hint="default"/>
        <w:lang w:val="zh-CN" w:eastAsia="zh-CN" w:bidi="zh-CN"/>
      </w:rPr>
    </w:lvl>
    <w:lvl w:ilvl="5">
      <w:start w:val="0"/>
      <w:numFmt w:val="bullet"/>
      <w:lvlText w:val="•"/>
      <w:lvlJc w:val="left"/>
      <w:pPr>
        <w:ind w:left="5523" w:hanging="212"/>
      </w:pPr>
      <w:rPr>
        <w:rFonts w:hint="default"/>
        <w:lang w:val="zh-CN" w:eastAsia="zh-CN" w:bidi="zh-CN"/>
      </w:rPr>
    </w:lvl>
    <w:lvl w:ilvl="6">
      <w:start w:val="0"/>
      <w:numFmt w:val="bullet"/>
      <w:lvlText w:val="•"/>
      <w:lvlJc w:val="left"/>
      <w:pPr>
        <w:ind w:left="6507" w:hanging="212"/>
      </w:pPr>
      <w:rPr>
        <w:rFonts w:hint="default"/>
        <w:lang w:val="zh-CN" w:eastAsia="zh-CN" w:bidi="zh-CN"/>
      </w:rPr>
    </w:lvl>
    <w:lvl w:ilvl="7">
      <w:start w:val="0"/>
      <w:numFmt w:val="bullet"/>
      <w:lvlText w:val="•"/>
      <w:lvlJc w:val="left"/>
      <w:pPr>
        <w:ind w:left="7492" w:hanging="212"/>
      </w:pPr>
      <w:rPr>
        <w:rFonts w:hint="default"/>
        <w:lang w:val="zh-CN" w:eastAsia="zh-CN" w:bidi="zh-CN"/>
      </w:rPr>
    </w:lvl>
    <w:lvl w:ilvl="8">
      <w:start w:val="0"/>
      <w:numFmt w:val="bullet"/>
      <w:lvlText w:val="•"/>
      <w:lvlJc w:val="left"/>
      <w:pPr>
        <w:ind w:left="8476" w:hanging="212"/>
      </w:pPr>
      <w:rPr>
        <w:rFonts w:hint="default"/>
        <w:lang w:val="zh-CN" w:eastAsia="zh-CN" w:bidi="zh-CN"/>
      </w:rPr>
    </w:lvl>
  </w:abstractNum>
  <w:abstractNum w:abstractNumId="22">
    <w:multiLevelType w:val="hybridMultilevel"/>
    <w:lvl w:ilvl="0">
      <w:start w:val="7"/>
      <w:numFmt w:val="decimal"/>
      <w:lvlText w:val="%1."/>
      <w:lvlJc w:val="left"/>
      <w:pPr>
        <w:ind w:left="598" w:hanging="212"/>
        <w:jc w:val="left"/>
      </w:pPr>
      <w:rPr>
        <w:rFonts w:hint="default" w:ascii="宋体" w:hAnsi="宋体" w:eastAsia="宋体" w:cs="宋体"/>
        <w:spacing w:val="-2"/>
        <w:w w:val="99"/>
        <w:sz w:val="19"/>
        <w:szCs w:val="19"/>
        <w:lang w:val="zh-CN" w:eastAsia="zh-CN" w:bidi="zh-CN"/>
      </w:rPr>
    </w:lvl>
    <w:lvl w:ilvl="1">
      <w:start w:val="0"/>
      <w:numFmt w:val="bullet"/>
      <w:lvlText w:val="•"/>
      <w:lvlJc w:val="left"/>
      <w:pPr>
        <w:ind w:left="1584" w:hanging="212"/>
      </w:pPr>
      <w:rPr>
        <w:rFonts w:hint="default"/>
        <w:lang w:val="zh-CN" w:eastAsia="zh-CN" w:bidi="zh-CN"/>
      </w:rPr>
    </w:lvl>
    <w:lvl w:ilvl="2">
      <w:start w:val="0"/>
      <w:numFmt w:val="bullet"/>
      <w:lvlText w:val="•"/>
      <w:lvlJc w:val="left"/>
      <w:pPr>
        <w:ind w:left="2569" w:hanging="212"/>
      </w:pPr>
      <w:rPr>
        <w:rFonts w:hint="default"/>
        <w:lang w:val="zh-CN" w:eastAsia="zh-CN" w:bidi="zh-CN"/>
      </w:rPr>
    </w:lvl>
    <w:lvl w:ilvl="3">
      <w:start w:val="0"/>
      <w:numFmt w:val="bullet"/>
      <w:lvlText w:val="•"/>
      <w:lvlJc w:val="left"/>
      <w:pPr>
        <w:ind w:left="3553" w:hanging="212"/>
      </w:pPr>
      <w:rPr>
        <w:rFonts w:hint="default"/>
        <w:lang w:val="zh-CN" w:eastAsia="zh-CN" w:bidi="zh-CN"/>
      </w:rPr>
    </w:lvl>
    <w:lvl w:ilvl="4">
      <w:start w:val="0"/>
      <w:numFmt w:val="bullet"/>
      <w:lvlText w:val="•"/>
      <w:lvlJc w:val="left"/>
      <w:pPr>
        <w:ind w:left="4538" w:hanging="212"/>
      </w:pPr>
      <w:rPr>
        <w:rFonts w:hint="default"/>
        <w:lang w:val="zh-CN" w:eastAsia="zh-CN" w:bidi="zh-CN"/>
      </w:rPr>
    </w:lvl>
    <w:lvl w:ilvl="5">
      <w:start w:val="0"/>
      <w:numFmt w:val="bullet"/>
      <w:lvlText w:val="•"/>
      <w:lvlJc w:val="left"/>
      <w:pPr>
        <w:ind w:left="5523" w:hanging="212"/>
      </w:pPr>
      <w:rPr>
        <w:rFonts w:hint="default"/>
        <w:lang w:val="zh-CN" w:eastAsia="zh-CN" w:bidi="zh-CN"/>
      </w:rPr>
    </w:lvl>
    <w:lvl w:ilvl="6">
      <w:start w:val="0"/>
      <w:numFmt w:val="bullet"/>
      <w:lvlText w:val="•"/>
      <w:lvlJc w:val="left"/>
      <w:pPr>
        <w:ind w:left="6507" w:hanging="212"/>
      </w:pPr>
      <w:rPr>
        <w:rFonts w:hint="default"/>
        <w:lang w:val="zh-CN" w:eastAsia="zh-CN" w:bidi="zh-CN"/>
      </w:rPr>
    </w:lvl>
    <w:lvl w:ilvl="7">
      <w:start w:val="0"/>
      <w:numFmt w:val="bullet"/>
      <w:lvlText w:val="•"/>
      <w:lvlJc w:val="left"/>
      <w:pPr>
        <w:ind w:left="7492" w:hanging="212"/>
      </w:pPr>
      <w:rPr>
        <w:rFonts w:hint="default"/>
        <w:lang w:val="zh-CN" w:eastAsia="zh-CN" w:bidi="zh-CN"/>
      </w:rPr>
    </w:lvl>
    <w:lvl w:ilvl="8">
      <w:start w:val="0"/>
      <w:numFmt w:val="bullet"/>
      <w:lvlText w:val="•"/>
      <w:lvlJc w:val="left"/>
      <w:pPr>
        <w:ind w:left="8476" w:hanging="212"/>
      </w:pPr>
      <w:rPr>
        <w:rFonts w:hint="default"/>
        <w:lang w:val="zh-CN" w:eastAsia="zh-CN" w:bidi="zh-CN"/>
      </w:rPr>
    </w:lvl>
  </w:abstractNum>
  <w:abstractNum w:abstractNumId="21">
    <w:multiLevelType w:val="hybridMultilevel"/>
    <w:lvl w:ilvl="0">
      <w:start w:val="1"/>
      <w:numFmt w:val="decimal"/>
      <w:lvlText w:val="%1."/>
      <w:lvlJc w:val="left"/>
      <w:pPr>
        <w:ind w:left="598" w:hanging="212"/>
        <w:jc w:val="left"/>
      </w:pPr>
      <w:rPr>
        <w:rFonts w:hint="default" w:ascii="宋体" w:hAnsi="宋体" w:eastAsia="宋体" w:cs="宋体"/>
        <w:spacing w:val="-2"/>
        <w:w w:val="99"/>
        <w:sz w:val="19"/>
        <w:szCs w:val="19"/>
        <w:lang w:val="zh-CN" w:eastAsia="zh-CN" w:bidi="zh-CN"/>
      </w:rPr>
    </w:lvl>
    <w:lvl w:ilvl="1">
      <w:start w:val="0"/>
      <w:numFmt w:val="bullet"/>
      <w:lvlText w:val="•"/>
      <w:lvlJc w:val="left"/>
      <w:pPr>
        <w:ind w:left="1584" w:hanging="212"/>
      </w:pPr>
      <w:rPr>
        <w:rFonts w:hint="default"/>
        <w:lang w:val="zh-CN" w:eastAsia="zh-CN" w:bidi="zh-CN"/>
      </w:rPr>
    </w:lvl>
    <w:lvl w:ilvl="2">
      <w:start w:val="0"/>
      <w:numFmt w:val="bullet"/>
      <w:lvlText w:val="•"/>
      <w:lvlJc w:val="left"/>
      <w:pPr>
        <w:ind w:left="2569" w:hanging="212"/>
      </w:pPr>
      <w:rPr>
        <w:rFonts w:hint="default"/>
        <w:lang w:val="zh-CN" w:eastAsia="zh-CN" w:bidi="zh-CN"/>
      </w:rPr>
    </w:lvl>
    <w:lvl w:ilvl="3">
      <w:start w:val="0"/>
      <w:numFmt w:val="bullet"/>
      <w:lvlText w:val="•"/>
      <w:lvlJc w:val="left"/>
      <w:pPr>
        <w:ind w:left="3553" w:hanging="212"/>
      </w:pPr>
      <w:rPr>
        <w:rFonts w:hint="default"/>
        <w:lang w:val="zh-CN" w:eastAsia="zh-CN" w:bidi="zh-CN"/>
      </w:rPr>
    </w:lvl>
    <w:lvl w:ilvl="4">
      <w:start w:val="0"/>
      <w:numFmt w:val="bullet"/>
      <w:lvlText w:val="•"/>
      <w:lvlJc w:val="left"/>
      <w:pPr>
        <w:ind w:left="4538" w:hanging="212"/>
      </w:pPr>
      <w:rPr>
        <w:rFonts w:hint="default"/>
        <w:lang w:val="zh-CN" w:eastAsia="zh-CN" w:bidi="zh-CN"/>
      </w:rPr>
    </w:lvl>
    <w:lvl w:ilvl="5">
      <w:start w:val="0"/>
      <w:numFmt w:val="bullet"/>
      <w:lvlText w:val="•"/>
      <w:lvlJc w:val="left"/>
      <w:pPr>
        <w:ind w:left="5523" w:hanging="212"/>
      </w:pPr>
      <w:rPr>
        <w:rFonts w:hint="default"/>
        <w:lang w:val="zh-CN" w:eastAsia="zh-CN" w:bidi="zh-CN"/>
      </w:rPr>
    </w:lvl>
    <w:lvl w:ilvl="6">
      <w:start w:val="0"/>
      <w:numFmt w:val="bullet"/>
      <w:lvlText w:val="•"/>
      <w:lvlJc w:val="left"/>
      <w:pPr>
        <w:ind w:left="6507" w:hanging="212"/>
      </w:pPr>
      <w:rPr>
        <w:rFonts w:hint="default"/>
        <w:lang w:val="zh-CN" w:eastAsia="zh-CN" w:bidi="zh-CN"/>
      </w:rPr>
    </w:lvl>
    <w:lvl w:ilvl="7">
      <w:start w:val="0"/>
      <w:numFmt w:val="bullet"/>
      <w:lvlText w:val="•"/>
      <w:lvlJc w:val="left"/>
      <w:pPr>
        <w:ind w:left="7492" w:hanging="212"/>
      </w:pPr>
      <w:rPr>
        <w:rFonts w:hint="default"/>
        <w:lang w:val="zh-CN" w:eastAsia="zh-CN" w:bidi="zh-CN"/>
      </w:rPr>
    </w:lvl>
    <w:lvl w:ilvl="8">
      <w:start w:val="0"/>
      <w:numFmt w:val="bullet"/>
      <w:lvlText w:val="•"/>
      <w:lvlJc w:val="left"/>
      <w:pPr>
        <w:ind w:left="8476" w:hanging="212"/>
      </w:pPr>
      <w:rPr>
        <w:rFonts w:hint="default"/>
        <w:lang w:val="zh-CN" w:eastAsia="zh-CN" w:bidi="zh-CN"/>
      </w:rPr>
    </w:lvl>
  </w:abstractNum>
  <w:abstractNum w:abstractNumId="20">
    <w:multiLevelType w:val="hybridMultilevel"/>
    <w:lvl w:ilvl="0">
      <w:start w:val="1"/>
      <w:numFmt w:val="decimal"/>
      <w:lvlText w:val="%1."/>
      <w:lvlJc w:val="left"/>
      <w:pPr>
        <w:ind w:left="598" w:hanging="212"/>
        <w:jc w:val="left"/>
      </w:pPr>
      <w:rPr>
        <w:rFonts w:hint="default" w:ascii="宋体" w:hAnsi="宋体" w:eastAsia="宋体" w:cs="宋体"/>
        <w:spacing w:val="-2"/>
        <w:w w:val="99"/>
        <w:sz w:val="19"/>
        <w:szCs w:val="19"/>
        <w:lang w:val="zh-CN" w:eastAsia="zh-CN" w:bidi="zh-CN"/>
      </w:rPr>
    </w:lvl>
    <w:lvl w:ilvl="1">
      <w:start w:val="0"/>
      <w:numFmt w:val="bullet"/>
      <w:lvlText w:val="•"/>
      <w:lvlJc w:val="left"/>
      <w:pPr>
        <w:ind w:left="1584" w:hanging="212"/>
      </w:pPr>
      <w:rPr>
        <w:rFonts w:hint="default"/>
        <w:lang w:val="zh-CN" w:eastAsia="zh-CN" w:bidi="zh-CN"/>
      </w:rPr>
    </w:lvl>
    <w:lvl w:ilvl="2">
      <w:start w:val="0"/>
      <w:numFmt w:val="bullet"/>
      <w:lvlText w:val="•"/>
      <w:lvlJc w:val="left"/>
      <w:pPr>
        <w:ind w:left="2569" w:hanging="212"/>
      </w:pPr>
      <w:rPr>
        <w:rFonts w:hint="default"/>
        <w:lang w:val="zh-CN" w:eastAsia="zh-CN" w:bidi="zh-CN"/>
      </w:rPr>
    </w:lvl>
    <w:lvl w:ilvl="3">
      <w:start w:val="0"/>
      <w:numFmt w:val="bullet"/>
      <w:lvlText w:val="•"/>
      <w:lvlJc w:val="left"/>
      <w:pPr>
        <w:ind w:left="3553" w:hanging="212"/>
      </w:pPr>
      <w:rPr>
        <w:rFonts w:hint="default"/>
        <w:lang w:val="zh-CN" w:eastAsia="zh-CN" w:bidi="zh-CN"/>
      </w:rPr>
    </w:lvl>
    <w:lvl w:ilvl="4">
      <w:start w:val="0"/>
      <w:numFmt w:val="bullet"/>
      <w:lvlText w:val="•"/>
      <w:lvlJc w:val="left"/>
      <w:pPr>
        <w:ind w:left="4538" w:hanging="212"/>
      </w:pPr>
      <w:rPr>
        <w:rFonts w:hint="default"/>
        <w:lang w:val="zh-CN" w:eastAsia="zh-CN" w:bidi="zh-CN"/>
      </w:rPr>
    </w:lvl>
    <w:lvl w:ilvl="5">
      <w:start w:val="0"/>
      <w:numFmt w:val="bullet"/>
      <w:lvlText w:val="•"/>
      <w:lvlJc w:val="left"/>
      <w:pPr>
        <w:ind w:left="5523" w:hanging="212"/>
      </w:pPr>
      <w:rPr>
        <w:rFonts w:hint="default"/>
        <w:lang w:val="zh-CN" w:eastAsia="zh-CN" w:bidi="zh-CN"/>
      </w:rPr>
    </w:lvl>
    <w:lvl w:ilvl="6">
      <w:start w:val="0"/>
      <w:numFmt w:val="bullet"/>
      <w:lvlText w:val="•"/>
      <w:lvlJc w:val="left"/>
      <w:pPr>
        <w:ind w:left="6507" w:hanging="212"/>
      </w:pPr>
      <w:rPr>
        <w:rFonts w:hint="default"/>
        <w:lang w:val="zh-CN" w:eastAsia="zh-CN" w:bidi="zh-CN"/>
      </w:rPr>
    </w:lvl>
    <w:lvl w:ilvl="7">
      <w:start w:val="0"/>
      <w:numFmt w:val="bullet"/>
      <w:lvlText w:val="•"/>
      <w:lvlJc w:val="left"/>
      <w:pPr>
        <w:ind w:left="7492" w:hanging="212"/>
      </w:pPr>
      <w:rPr>
        <w:rFonts w:hint="default"/>
        <w:lang w:val="zh-CN" w:eastAsia="zh-CN" w:bidi="zh-CN"/>
      </w:rPr>
    </w:lvl>
    <w:lvl w:ilvl="8">
      <w:start w:val="0"/>
      <w:numFmt w:val="bullet"/>
      <w:lvlText w:val="•"/>
      <w:lvlJc w:val="left"/>
      <w:pPr>
        <w:ind w:left="8476" w:hanging="212"/>
      </w:pPr>
      <w:rPr>
        <w:rFonts w:hint="default"/>
        <w:lang w:val="zh-CN" w:eastAsia="zh-CN" w:bidi="zh-CN"/>
      </w:rPr>
    </w:lvl>
  </w:abstractNum>
  <w:abstractNum w:abstractNumId="19">
    <w:multiLevelType w:val="hybridMultilevel"/>
    <w:lvl w:ilvl="0">
      <w:start w:val="1"/>
      <w:numFmt w:val="decimal"/>
      <w:lvlText w:val="%1."/>
      <w:lvlJc w:val="left"/>
      <w:pPr>
        <w:ind w:left="598" w:hanging="212"/>
        <w:jc w:val="left"/>
      </w:pPr>
      <w:rPr>
        <w:rFonts w:hint="default" w:ascii="宋体" w:hAnsi="宋体" w:eastAsia="宋体" w:cs="宋体"/>
        <w:spacing w:val="-2"/>
        <w:w w:val="99"/>
        <w:sz w:val="19"/>
        <w:szCs w:val="19"/>
        <w:lang w:val="zh-CN" w:eastAsia="zh-CN" w:bidi="zh-CN"/>
      </w:rPr>
    </w:lvl>
    <w:lvl w:ilvl="1">
      <w:start w:val="0"/>
      <w:numFmt w:val="bullet"/>
      <w:lvlText w:val="•"/>
      <w:lvlJc w:val="left"/>
      <w:pPr>
        <w:ind w:left="1584" w:hanging="212"/>
      </w:pPr>
      <w:rPr>
        <w:rFonts w:hint="default"/>
        <w:lang w:val="zh-CN" w:eastAsia="zh-CN" w:bidi="zh-CN"/>
      </w:rPr>
    </w:lvl>
    <w:lvl w:ilvl="2">
      <w:start w:val="0"/>
      <w:numFmt w:val="bullet"/>
      <w:lvlText w:val="•"/>
      <w:lvlJc w:val="left"/>
      <w:pPr>
        <w:ind w:left="2569" w:hanging="212"/>
      </w:pPr>
      <w:rPr>
        <w:rFonts w:hint="default"/>
        <w:lang w:val="zh-CN" w:eastAsia="zh-CN" w:bidi="zh-CN"/>
      </w:rPr>
    </w:lvl>
    <w:lvl w:ilvl="3">
      <w:start w:val="0"/>
      <w:numFmt w:val="bullet"/>
      <w:lvlText w:val="•"/>
      <w:lvlJc w:val="left"/>
      <w:pPr>
        <w:ind w:left="3553" w:hanging="212"/>
      </w:pPr>
      <w:rPr>
        <w:rFonts w:hint="default"/>
        <w:lang w:val="zh-CN" w:eastAsia="zh-CN" w:bidi="zh-CN"/>
      </w:rPr>
    </w:lvl>
    <w:lvl w:ilvl="4">
      <w:start w:val="0"/>
      <w:numFmt w:val="bullet"/>
      <w:lvlText w:val="•"/>
      <w:lvlJc w:val="left"/>
      <w:pPr>
        <w:ind w:left="4538" w:hanging="212"/>
      </w:pPr>
      <w:rPr>
        <w:rFonts w:hint="default"/>
        <w:lang w:val="zh-CN" w:eastAsia="zh-CN" w:bidi="zh-CN"/>
      </w:rPr>
    </w:lvl>
    <w:lvl w:ilvl="5">
      <w:start w:val="0"/>
      <w:numFmt w:val="bullet"/>
      <w:lvlText w:val="•"/>
      <w:lvlJc w:val="left"/>
      <w:pPr>
        <w:ind w:left="5523" w:hanging="212"/>
      </w:pPr>
      <w:rPr>
        <w:rFonts w:hint="default"/>
        <w:lang w:val="zh-CN" w:eastAsia="zh-CN" w:bidi="zh-CN"/>
      </w:rPr>
    </w:lvl>
    <w:lvl w:ilvl="6">
      <w:start w:val="0"/>
      <w:numFmt w:val="bullet"/>
      <w:lvlText w:val="•"/>
      <w:lvlJc w:val="left"/>
      <w:pPr>
        <w:ind w:left="6507" w:hanging="212"/>
      </w:pPr>
      <w:rPr>
        <w:rFonts w:hint="default"/>
        <w:lang w:val="zh-CN" w:eastAsia="zh-CN" w:bidi="zh-CN"/>
      </w:rPr>
    </w:lvl>
    <w:lvl w:ilvl="7">
      <w:start w:val="0"/>
      <w:numFmt w:val="bullet"/>
      <w:lvlText w:val="•"/>
      <w:lvlJc w:val="left"/>
      <w:pPr>
        <w:ind w:left="7492" w:hanging="212"/>
      </w:pPr>
      <w:rPr>
        <w:rFonts w:hint="default"/>
        <w:lang w:val="zh-CN" w:eastAsia="zh-CN" w:bidi="zh-CN"/>
      </w:rPr>
    </w:lvl>
    <w:lvl w:ilvl="8">
      <w:start w:val="0"/>
      <w:numFmt w:val="bullet"/>
      <w:lvlText w:val="•"/>
      <w:lvlJc w:val="left"/>
      <w:pPr>
        <w:ind w:left="8476" w:hanging="212"/>
      </w:pPr>
      <w:rPr>
        <w:rFonts w:hint="default"/>
        <w:lang w:val="zh-CN" w:eastAsia="zh-CN" w:bidi="zh-CN"/>
      </w:rPr>
    </w:lvl>
  </w:abstractNum>
  <w:abstractNum w:abstractNumId="18">
    <w:multiLevelType w:val="hybridMultilevel"/>
    <w:lvl w:ilvl="0">
      <w:start w:val="1"/>
      <w:numFmt w:val="decimal"/>
      <w:lvlText w:val="%1."/>
      <w:lvlJc w:val="left"/>
      <w:pPr>
        <w:ind w:left="598" w:hanging="212"/>
        <w:jc w:val="left"/>
      </w:pPr>
      <w:rPr>
        <w:rFonts w:hint="default" w:ascii="宋体" w:hAnsi="宋体" w:eastAsia="宋体" w:cs="宋体"/>
        <w:spacing w:val="-2"/>
        <w:w w:val="99"/>
        <w:sz w:val="19"/>
        <w:szCs w:val="19"/>
        <w:lang w:val="zh-CN" w:eastAsia="zh-CN" w:bidi="zh-CN"/>
      </w:rPr>
    </w:lvl>
    <w:lvl w:ilvl="1">
      <w:start w:val="0"/>
      <w:numFmt w:val="bullet"/>
      <w:lvlText w:val="•"/>
      <w:lvlJc w:val="left"/>
      <w:pPr>
        <w:ind w:left="1584" w:hanging="212"/>
      </w:pPr>
      <w:rPr>
        <w:rFonts w:hint="default"/>
        <w:lang w:val="zh-CN" w:eastAsia="zh-CN" w:bidi="zh-CN"/>
      </w:rPr>
    </w:lvl>
    <w:lvl w:ilvl="2">
      <w:start w:val="0"/>
      <w:numFmt w:val="bullet"/>
      <w:lvlText w:val="•"/>
      <w:lvlJc w:val="left"/>
      <w:pPr>
        <w:ind w:left="2569" w:hanging="212"/>
      </w:pPr>
      <w:rPr>
        <w:rFonts w:hint="default"/>
        <w:lang w:val="zh-CN" w:eastAsia="zh-CN" w:bidi="zh-CN"/>
      </w:rPr>
    </w:lvl>
    <w:lvl w:ilvl="3">
      <w:start w:val="0"/>
      <w:numFmt w:val="bullet"/>
      <w:lvlText w:val="•"/>
      <w:lvlJc w:val="left"/>
      <w:pPr>
        <w:ind w:left="3553" w:hanging="212"/>
      </w:pPr>
      <w:rPr>
        <w:rFonts w:hint="default"/>
        <w:lang w:val="zh-CN" w:eastAsia="zh-CN" w:bidi="zh-CN"/>
      </w:rPr>
    </w:lvl>
    <w:lvl w:ilvl="4">
      <w:start w:val="0"/>
      <w:numFmt w:val="bullet"/>
      <w:lvlText w:val="•"/>
      <w:lvlJc w:val="left"/>
      <w:pPr>
        <w:ind w:left="4538" w:hanging="212"/>
      </w:pPr>
      <w:rPr>
        <w:rFonts w:hint="default"/>
        <w:lang w:val="zh-CN" w:eastAsia="zh-CN" w:bidi="zh-CN"/>
      </w:rPr>
    </w:lvl>
    <w:lvl w:ilvl="5">
      <w:start w:val="0"/>
      <w:numFmt w:val="bullet"/>
      <w:lvlText w:val="•"/>
      <w:lvlJc w:val="left"/>
      <w:pPr>
        <w:ind w:left="5523" w:hanging="212"/>
      </w:pPr>
      <w:rPr>
        <w:rFonts w:hint="default"/>
        <w:lang w:val="zh-CN" w:eastAsia="zh-CN" w:bidi="zh-CN"/>
      </w:rPr>
    </w:lvl>
    <w:lvl w:ilvl="6">
      <w:start w:val="0"/>
      <w:numFmt w:val="bullet"/>
      <w:lvlText w:val="•"/>
      <w:lvlJc w:val="left"/>
      <w:pPr>
        <w:ind w:left="6507" w:hanging="212"/>
      </w:pPr>
      <w:rPr>
        <w:rFonts w:hint="default"/>
        <w:lang w:val="zh-CN" w:eastAsia="zh-CN" w:bidi="zh-CN"/>
      </w:rPr>
    </w:lvl>
    <w:lvl w:ilvl="7">
      <w:start w:val="0"/>
      <w:numFmt w:val="bullet"/>
      <w:lvlText w:val="•"/>
      <w:lvlJc w:val="left"/>
      <w:pPr>
        <w:ind w:left="7492" w:hanging="212"/>
      </w:pPr>
      <w:rPr>
        <w:rFonts w:hint="default"/>
        <w:lang w:val="zh-CN" w:eastAsia="zh-CN" w:bidi="zh-CN"/>
      </w:rPr>
    </w:lvl>
    <w:lvl w:ilvl="8">
      <w:start w:val="0"/>
      <w:numFmt w:val="bullet"/>
      <w:lvlText w:val="•"/>
      <w:lvlJc w:val="left"/>
      <w:pPr>
        <w:ind w:left="8476" w:hanging="212"/>
      </w:pPr>
      <w:rPr>
        <w:rFonts w:hint="default"/>
        <w:lang w:val="zh-CN" w:eastAsia="zh-CN" w:bidi="zh-CN"/>
      </w:rPr>
    </w:lvl>
  </w:abstractNum>
  <w:abstractNum w:abstractNumId="17">
    <w:multiLevelType w:val="hybridMultilevel"/>
    <w:lvl w:ilvl="0">
      <w:start w:val="1"/>
      <w:numFmt w:val="decimal"/>
      <w:lvlText w:val="%1."/>
      <w:lvlJc w:val="left"/>
      <w:pPr>
        <w:ind w:left="809" w:hanging="212"/>
        <w:jc w:val="left"/>
      </w:pPr>
      <w:rPr>
        <w:rFonts w:hint="default" w:ascii="宋体" w:hAnsi="宋体" w:eastAsia="宋体" w:cs="宋体"/>
        <w:spacing w:val="-2"/>
        <w:w w:val="99"/>
        <w:sz w:val="19"/>
        <w:szCs w:val="19"/>
        <w:lang w:val="zh-CN" w:eastAsia="zh-CN" w:bidi="zh-CN"/>
      </w:rPr>
    </w:lvl>
    <w:lvl w:ilvl="1">
      <w:start w:val="0"/>
      <w:numFmt w:val="bullet"/>
      <w:lvlText w:val="•"/>
      <w:lvlJc w:val="left"/>
      <w:pPr>
        <w:ind w:left="1764" w:hanging="212"/>
      </w:pPr>
      <w:rPr>
        <w:rFonts w:hint="default"/>
        <w:lang w:val="zh-CN" w:eastAsia="zh-CN" w:bidi="zh-CN"/>
      </w:rPr>
    </w:lvl>
    <w:lvl w:ilvl="2">
      <w:start w:val="0"/>
      <w:numFmt w:val="bullet"/>
      <w:lvlText w:val="•"/>
      <w:lvlJc w:val="left"/>
      <w:pPr>
        <w:ind w:left="2729" w:hanging="212"/>
      </w:pPr>
      <w:rPr>
        <w:rFonts w:hint="default"/>
        <w:lang w:val="zh-CN" w:eastAsia="zh-CN" w:bidi="zh-CN"/>
      </w:rPr>
    </w:lvl>
    <w:lvl w:ilvl="3">
      <w:start w:val="0"/>
      <w:numFmt w:val="bullet"/>
      <w:lvlText w:val="•"/>
      <w:lvlJc w:val="left"/>
      <w:pPr>
        <w:ind w:left="3693" w:hanging="212"/>
      </w:pPr>
      <w:rPr>
        <w:rFonts w:hint="default"/>
        <w:lang w:val="zh-CN" w:eastAsia="zh-CN" w:bidi="zh-CN"/>
      </w:rPr>
    </w:lvl>
    <w:lvl w:ilvl="4">
      <w:start w:val="0"/>
      <w:numFmt w:val="bullet"/>
      <w:lvlText w:val="•"/>
      <w:lvlJc w:val="left"/>
      <w:pPr>
        <w:ind w:left="4658" w:hanging="212"/>
      </w:pPr>
      <w:rPr>
        <w:rFonts w:hint="default"/>
        <w:lang w:val="zh-CN" w:eastAsia="zh-CN" w:bidi="zh-CN"/>
      </w:rPr>
    </w:lvl>
    <w:lvl w:ilvl="5">
      <w:start w:val="0"/>
      <w:numFmt w:val="bullet"/>
      <w:lvlText w:val="•"/>
      <w:lvlJc w:val="left"/>
      <w:pPr>
        <w:ind w:left="5623" w:hanging="212"/>
      </w:pPr>
      <w:rPr>
        <w:rFonts w:hint="default"/>
        <w:lang w:val="zh-CN" w:eastAsia="zh-CN" w:bidi="zh-CN"/>
      </w:rPr>
    </w:lvl>
    <w:lvl w:ilvl="6">
      <w:start w:val="0"/>
      <w:numFmt w:val="bullet"/>
      <w:lvlText w:val="•"/>
      <w:lvlJc w:val="left"/>
      <w:pPr>
        <w:ind w:left="6587" w:hanging="212"/>
      </w:pPr>
      <w:rPr>
        <w:rFonts w:hint="default"/>
        <w:lang w:val="zh-CN" w:eastAsia="zh-CN" w:bidi="zh-CN"/>
      </w:rPr>
    </w:lvl>
    <w:lvl w:ilvl="7">
      <w:start w:val="0"/>
      <w:numFmt w:val="bullet"/>
      <w:lvlText w:val="•"/>
      <w:lvlJc w:val="left"/>
      <w:pPr>
        <w:ind w:left="7552" w:hanging="212"/>
      </w:pPr>
      <w:rPr>
        <w:rFonts w:hint="default"/>
        <w:lang w:val="zh-CN" w:eastAsia="zh-CN" w:bidi="zh-CN"/>
      </w:rPr>
    </w:lvl>
    <w:lvl w:ilvl="8">
      <w:start w:val="0"/>
      <w:numFmt w:val="bullet"/>
      <w:lvlText w:val="•"/>
      <w:lvlJc w:val="left"/>
      <w:pPr>
        <w:ind w:left="8516" w:hanging="212"/>
      </w:pPr>
      <w:rPr>
        <w:rFonts w:hint="default"/>
        <w:lang w:val="zh-CN" w:eastAsia="zh-CN" w:bidi="zh-CN"/>
      </w:rPr>
    </w:lvl>
  </w:abstractNum>
  <w:abstractNum w:abstractNumId="16">
    <w:multiLevelType w:val="hybridMultilevel"/>
    <w:lvl w:ilvl="0">
      <w:start w:val="1"/>
      <w:numFmt w:val="decimal"/>
      <w:lvlText w:val="%1."/>
      <w:lvlJc w:val="left"/>
      <w:pPr>
        <w:ind w:left="809" w:hanging="212"/>
        <w:jc w:val="left"/>
      </w:pPr>
      <w:rPr>
        <w:rFonts w:hint="default" w:ascii="宋体" w:hAnsi="宋体" w:eastAsia="宋体" w:cs="宋体"/>
        <w:spacing w:val="-2"/>
        <w:w w:val="99"/>
        <w:sz w:val="19"/>
        <w:szCs w:val="19"/>
        <w:lang w:val="zh-CN" w:eastAsia="zh-CN" w:bidi="zh-CN"/>
      </w:rPr>
    </w:lvl>
    <w:lvl w:ilvl="1">
      <w:start w:val="0"/>
      <w:numFmt w:val="bullet"/>
      <w:lvlText w:val="•"/>
      <w:lvlJc w:val="left"/>
      <w:pPr>
        <w:ind w:left="1764" w:hanging="212"/>
      </w:pPr>
      <w:rPr>
        <w:rFonts w:hint="default"/>
        <w:lang w:val="zh-CN" w:eastAsia="zh-CN" w:bidi="zh-CN"/>
      </w:rPr>
    </w:lvl>
    <w:lvl w:ilvl="2">
      <w:start w:val="0"/>
      <w:numFmt w:val="bullet"/>
      <w:lvlText w:val="•"/>
      <w:lvlJc w:val="left"/>
      <w:pPr>
        <w:ind w:left="2729" w:hanging="212"/>
      </w:pPr>
      <w:rPr>
        <w:rFonts w:hint="default"/>
        <w:lang w:val="zh-CN" w:eastAsia="zh-CN" w:bidi="zh-CN"/>
      </w:rPr>
    </w:lvl>
    <w:lvl w:ilvl="3">
      <w:start w:val="0"/>
      <w:numFmt w:val="bullet"/>
      <w:lvlText w:val="•"/>
      <w:lvlJc w:val="left"/>
      <w:pPr>
        <w:ind w:left="3693" w:hanging="212"/>
      </w:pPr>
      <w:rPr>
        <w:rFonts w:hint="default"/>
        <w:lang w:val="zh-CN" w:eastAsia="zh-CN" w:bidi="zh-CN"/>
      </w:rPr>
    </w:lvl>
    <w:lvl w:ilvl="4">
      <w:start w:val="0"/>
      <w:numFmt w:val="bullet"/>
      <w:lvlText w:val="•"/>
      <w:lvlJc w:val="left"/>
      <w:pPr>
        <w:ind w:left="4658" w:hanging="212"/>
      </w:pPr>
      <w:rPr>
        <w:rFonts w:hint="default"/>
        <w:lang w:val="zh-CN" w:eastAsia="zh-CN" w:bidi="zh-CN"/>
      </w:rPr>
    </w:lvl>
    <w:lvl w:ilvl="5">
      <w:start w:val="0"/>
      <w:numFmt w:val="bullet"/>
      <w:lvlText w:val="•"/>
      <w:lvlJc w:val="left"/>
      <w:pPr>
        <w:ind w:left="5623" w:hanging="212"/>
      </w:pPr>
      <w:rPr>
        <w:rFonts w:hint="default"/>
        <w:lang w:val="zh-CN" w:eastAsia="zh-CN" w:bidi="zh-CN"/>
      </w:rPr>
    </w:lvl>
    <w:lvl w:ilvl="6">
      <w:start w:val="0"/>
      <w:numFmt w:val="bullet"/>
      <w:lvlText w:val="•"/>
      <w:lvlJc w:val="left"/>
      <w:pPr>
        <w:ind w:left="6587" w:hanging="212"/>
      </w:pPr>
      <w:rPr>
        <w:rFonts w:hint="default"/>
        <w:lang w:val="zh-CN" w:eastAsia="zh-CN" w:bidi="zh-CN"/>
      </w:rPr>
    </w:lvl>
    <w:lvl w:ilvl="7">
      <w:start w:val="0"/>
      <w:numFmt w:val="bullet"/>
      <w:lvlText w:val="•"/>
      <w:lvlJc w:val="left"/>
      <w:pPr>
        <w:ind w:left="7552" w:hanging="212"/>
      </w:pPr>
      <w:rPr>
        <w:rFonts w:hint="default"/>
        <w:lang w:val="zh-CN" w:eastAsia="zh-CN" w:bidi="zh-CN"/>
      </w:rPr>
    </w:lvl>
    <w:lvl w:ilvl="8">
      <w:start w:val="0"/>
      <w:numFmt w:val="bullet"/>
      <w:lvlText w:val="•"/>
      <w:lvlJc w:val="left"/>
      <w:pPr>
        <w:ind w:left="8516" w:hanging="212"/>
      </w:pPr>
      <w:rPr>
        <w:rFonts w:hint="default"/>
        <w:lang w:val="zh-CN" w:eastAsia="zh-CN" w:bidi="zh-CN"/>
      </w:rPr>
    </w:lvl>
  </w:abstractNum>
  <w:abstractNum w:abstractNumId="15">
    <w:multiLevelType w:val="hybridMultilevel"/>
    <w:lvl w:ilvl="0">
      <w:start w:val="1"/>
      <w:numFmt w:val="decimal"/>
      <w:lvlText w:val="%1."/>
      <w:lvlJc w:val="left"/>
      <w:pPr>
        <w:ind w:left="809" w:hanging="212"/>
        <w:jc w:val="left"/>
      </w:pPr>
      <w:rPr>
        <w:rFonts w:hint="default" w:ascii="宋体" w:hAnsi="宋体" w:eastAsia="宋体" w:cs="宋体"/>
        <w:spacing w:val="-2"/>
        <w:w w:val="99"/>
        <w:sz w:val="19"/>
        <w:szCs w:val="19"/>
        <w:lang w:val="zh-CN" w:eastAsia="zh-CN" w:bidi="zh-CN"/>
      </w:rPr>
    </w:lvl>
    <w:lvl w:ilvl="1">
      <w:start w:val="0"/>
      <w:numFmt w:val="bullet"/>
      <w:lvlText w:val="•"/>
      <w:lvlJc w:val="left"/>
      <w:pPr>
        <w:ind w:left="1764" w:hanging="212"/>
      </w:pPr>
      <w:rPr>
        <w:rFonts w:hint="default"/>
        <w:lang w:val="zh-CN" w:eastAsia="zh-CN" w:bidi="zh-CN"/>
      </w:rPr>
    </w:lvl>
    <w:lvl w:ilvl="2">
      <w:start w:val="0"/>
      <w:numFmt w:val="bullet"/>
      <w:lvlText w:val="•"/>
      <w:lvlJc w:val="left"/>
      <w:pPr>
        <w:ind w:left="2729" w:hanging="212"/>
      </w:pPr>
      <w:rPr>
        <w:rFonts w:hint="default"/>
        <w:lang w:val="zh-CN" w:eastAsia="zh-CN" w:bidi="zh-CN"/>
      </w:rPr>
    </w:lvl>
    <w:lvl w:ilvl="3">
      <w:start w:val="0"/>
      <w:numFmt w:val="bullet"/>
      <w:lvlText w:val="•"/>
      <w:lvlJc w:val="left"/>
      <w:pPr>
        <w:ind w:left="3693" w:hanging="212"/>
      </w:pPr>
      <w:rPr>
        <w:rFonts w:hint="default"/>
        <w:lang w:val="zh-CN" w:eastAsia="zh-CN" w:bidi="zh-CN"/>
      </w:rPr>
    </w:lvl>
    <w:lvl w:ilvl="4">
      <w:start w:val="0"/>
      <w:numFmt w:val="bullet"/>
      <w:lvlText w:val="•"/>
      <w:lvlJc w:val="left"/>
      <w:pPr>
        <w:ind w:left="4658" w:hanging="212"/>
      </w:pPr>
      <w:rPr>
        <w:rFonts w:hint="default"/>
        <w:lang w:val="zh-CN" w:eastAsia="zh-CN" w:bidi="zh-CN"/>
      </w:rPr>
    </w:lvl>
    <w:lvl w:ilvl="5">
      <w:start w:val="0"/>
      <w:numFmt w:val="bullet"/>
      <w:lvlText w:val="•"/>
      <w:lvlJc w:val="left"/>
      <w:pPr>
        <w:ind w:left="5623" w:hanging="212"/>
      </w:pPr>
      <w:rPr>
        <w:rFonts w:hint="default"/>
        <w:lang w:val="zh-CN" w:eastAsia="zh-CN" w:bidi="zh-CN"/>
      </w:rPr>
    </w:lvl>
    <w:lvl w:ilvl="6">
      <w:start w:val="0"/>
      <w:numFmt w:val="bullet"/>
      <w:lvlText w:val="•"/>
      <w:lvlJc w:val="left"/>
      <w:pPr>
        <w:ind w:left="6587" w:hanging="212"/>
      </w:pPr>
      <w:rPr>
        <w:rFonts w:hint="default"/>
        <w:lang w:val="zh-CN" w:eastAsia="zh-CN" w:bidi="zh-CN"/>
      </w:rPr>
    </w:lvl>
    <w:lvl w:ilvl="7">
      <w:start w:val="0"/>
      <w:numFmt w:val="bullet"/>
      <w:lvlText w:val="•"/>
      <w:lvlJc w:val="left"/>
      <w:pPr>
        <w:ind w:left="7552" w:hanging="212"/>
      </w:pPr>
      <w:rPr>
        <w:rFonts w:hint="default"/>
        <w:lang w:val="zh-CN" w:eastAsia="zh-CN" w:bidi="zh-CN"/>
      </w:rPr>
    </w:lvl>
    <w:lvl w:ilvl="8">
      <w:start w:val="0"/>
      <w:numFmt w:val="bullet"/>
      <w:lvlText w:val="•"/>
      <w:lvlJc w:val="left"/>
      <w:pPr>
        <w:ind w:left="8516" w:hanging="212"/>
      </w:pPr>
      <w:rPr>
        <w:rFonts w:hint="default"/>
        <w:lang w:val="zh-CN" w:eastAsia="zh-CN" w:bidi="zh-CN"/>
      </w:rPr>
    </w:lvl>
  </w:abstractNum>
  <w:abstractNum w:abstractNumId="14">
    <w:multiLevelType w:val="hybridMultilevel"/>
    <w:lvl w:ilvl="0">
      <w:start w:val="2"/>
      <w:numFmt w:val="decimal"/>
      <w:lvlText w:val="%1."/>
      <w:lvlJc w:val="left"/>
      <w:pPr>
        <w:ind w:left="14" w:hanging="212"/>
        <w:jc w:val="left"/>
      </w:pPr>
      <w:rPr>
        <w:rFonts w:hint="default" w:ascii="宋体" w:hAnsi="宋体" w:eastAsia="宋体" w:cs="宋体"/>
        <w:color w:val="252525"/>
        <w:spacing w:val="1"/>
        <w:w w:val="99"/>
        <w:sz w:val="19"/>
        <w:szCs w:val="19"/>
        <w:lang w:val="zh-CN" w:eastAsia="zh-CN" w:bidi="zh-CN"/>
      </w:rPr>
    </w:lvl>
    <w:lvl w:ilvl="1">
      <w:start w:val="0"/>
      <w:numFmt w:val="bullet"/>
      <w:lvlText w:val="•"/>
      <w:lvlJc w:val="left"/>
      <w:pPr>
        <w:ind w:left="129" w:hanging="212"/>
      </w:pPr>
      <w:rPr>
        <w:rFonts w:hint="default"/>
        <w:lang w:val="zh-CN" w:eastAsia="zh-CN" w:bidi="zh-CN"/>
      </w:rPr>
    </w:lvl>
    <w:lvl w:ilvl="2">
      <w:start w:val="0"/>
      <w:numFmt w:val="bullet"/>
      <w:lvlText w:val="•"/>
      <w:lvlJc w:val="left"/>
      <w:pPr>
        <w:ind w:left="238" w:hanging="212"/>
      </w:pPr>
      <w:rPr>
        <w:rFonts w:hint="default"/>
        <w:lang w:val="zh-CN" w:eastAsia="zh-CN" w:bidi="zh-CN"/>
      </w:rPr>
    </w:lvl>
    <w:lvl w:ilvl="3">
      <w:start w:val="0"/>
      <w:numFmt w:val="bullet"/>
      <w:lvlText w:val="•"/>
      <w:lvlJc w:val="left"/>
      <w:pPr>
        <w:ind w:left="348" w:hanging="212"/>
      </w:pPr>
      <w:rPr>
        <w:rFonts w:hint="default"/>
        <w:lang w:val="zh-CN" w:eastAsia="zh-CN" w:bidi="zh-CN"/>
      </w:rPr>
    </w:lvl>
    <w:lvl w:ilvl="4">
      <w:start w:val="0"/>
      <w:numFmt w:val="bullet"/>
      <w:lvlText w:val="•"/>
      <w:lvlJc w:val="left"/>
      <w:pPr>
        <w:ind w:left="457" w:hanging="212"/>
      </w:pPr>
      <w:rPr>
        <w:rFonts w:hint="default"/>
        <w:lang w:val="zh-CN" w:eastAsia="zh-CN" w:bidi="zh-CN"/>
      </w:rPr>
    </w:lvl>
    <w:lvl w:ilvl="5">
      <w:start w:val="0"/>
      <w:numFmt w:val="bullet"/>
      <w:lvlText w:val="•"/>
      <w:lvlJc w:val="left"/>
      <w:pPr>
        <w:ind w:left="567" w:hanging="212"/>
      </w:pPr>
      <w:rPr>
        <w:rFonts w:hint="default"/>
        <w:lang w:val="zh-CN" w:eastAsia="zh-CN" w:bidi="zh-CN"/>
      </w:rPr>
    </w:lvl>
    <w:lvl w:ilvl="6">
      <w:start w:val="0"/>
      <w:numFmt w:val="bullet"/>
      <w:lvlText w:val="•"/>
      <w:lvlJc w:val="left"/>
      <w:pPr>
        <w:ind w:left="676" w:hanging="212"/>
      </w:pPr>
      <w:rPr>
        <w:rFonts w:hint="default"/>
        <w:lang w:val="zh-CN" w:eastAsia="zh-CN" w:bidi="zh-CN"/>
      </w:rPr>
    </w:lvl>
    <w:lvl w:ilvl="7">
      <w:start w:val="0"/>
      <w:numFmt w:val="bullet"/>
      <w:lvlText w:val="•"/>
      <w:lvlJc w:val="left"/>
      <w:pPr>
        <w:ind w:left="785" w:hanging="212"/>
      </w:pPr>
      <w:rPr>
        <w:rFonts w:hint="default"/>
        <w:lang w:val="zh-CN" w:eastAsia="zh-CN" w:bidi="zh-CN"/>
      </w:rPr>
    </w:lvl>
    <w:lvl w:ilvl="8">
      <w:start w:val="0"/>
      <w:numFmt w:val="bullet"/>
      <w:lvlText w:val="•"/>
      <w:lvlJc w:val="left"/>
      <w:pPr>
        <w:ind w:left="895" w:hanging="212"/>
      </w:pPr>
      <w:rPr>
        <w:rFonts w:hint="default"/>
        <w:lang w:val="zh-CN" w:eastAsia="zh-CN" w:bidi="zh-CN"/>
      </w:rPr>
    </w:lvl>
  </w:abstractNum>
  <w:abstractNum w:abstractNumId="13">
    <w:multiLevelType w:val="hybridMultilevel"/>
    <w:lvl w:ilvl="0">
      <w:start w:val="1"/>
      <w:numFmt w:val="decimal"/>
      <w:lvlText w:val="%1."/>
      <w:lvlJc w:val="left"/>
      <w:pPr>
        <w:ind w:left="107" w:hanging="212"/>
        <w:jc w:val="left"/>
      </w:pPr>
      <w:rPr>
        <w:rFonts w:hint="default" w:ascii="宋体" w:hAnsi="宋体" w:eastAsia="宋体" w:cs="宋体"/>
        <w:spacing w:val="1"/>
        <w:w w:val="99"/>
        <w:sz w:val="19"/>
        <w:szCs w:val="19"/>
        <w:lang w:val="zh-CN" w:eastAsia="zh-CN" w:bidi="zh-CN"/>
      </w:rPr>
    </w:lvl>
    <w:lvl w:ilvl="1">
      <w:start w:val="1"/>
      <w:numFmt w:val="decimal"/>
      <w:lvlText w:val="%2."/>
      <w:lvlJc w:val="left"/>
      <w:pPr>
        <w:ind w:left="809" w:hanging="212"/>
        <w:jc w:val="left"/>
      </w:pPr>
      <w:rPr>
        <w:rFonts w:hint="default" w:ascii="宋体" w:hAnsi="宋体" w:eastAsia="宋体" w:cs="宋体"/>
        <w:spacing w:val="-2"/>
        <w:w w:val="99"/>
        <w:sz w:val="19"/>
        <w:szCs w:val="19"/>
        <w:lang w:val="zh-CN" w:eastAsia="zh-CN" w:bidi="zh-CN"/>
      </w:rPr>
    </w:lvl>
    <w:lvl w:ilvl="2">
      <w:start w:val="0"/>
      <w:numFmt w:val="bullet"/>
      <w:lvlText w:val="•"/>
      <w:lvlJc w:val="left"/>
      <w:pPr>
        <w:ind w:left="1854" w:hanging="212"/>
      </w:pPr>
      <w:rPr>
        <w:rFonts w:hint="default"/>
        <w:lang w:val="zh-CN" w:eastAsia="zh-CN" w:bidi="zh-CN"/>
      </w:rPr>
    </w:lvl>
    <w:lvl w:ilvl="3">
      <w:start w:val="0"/>
      <w:numFmt w:val="bullet"/>
      <w:lvlText w:val="•"/>
      <w:lvlJc w:val="left"/>
      <w:pPr>
        <w:ind w:left="2908" w:hanging="212"/>
      </w:pPr>
      <w:rPr>
        <w:rFonts w:hint="default"/>
        <w:lang w:val="zh-CN" w:eastAsia="zh-CN" w:bidi="zh-CN"/>
      </w:rPr>
    </w:lvl>
    <w:lvl w:ilvl="4">
      <w:start w:val="0"/>
      <w:numFmt w:val="bullet"/>
      <w:lvlText w:val="•"/>
      <w:lvlJc w:val="left"/>
      <w:pPr>
        <w:ind w:left="3962" w:hanging="212"/>
      </w:pPr>
      <w:rPr>
        <w:rFonts w:hint="default"/>
        <w:lang w:val="zh-CN" w:eastAsia="zh-CN" w:bidi="zh-CN"/>
      </w:rPr>
    </w:lvl>
    <w:lvl w:ilvl="5">
      <w:start w:val="0"/>
      <w:numFmt w:val="bullet"/>
      <w:lvlText w:val="•"/>
      <w:lvlJc w:val="left"/>
      <w:pPr>
        <w:ind w:left="5016" w:hanging="212"/>
      </w:pPr>
      <w:rPr>
        <w:rFonts w:hint="default"/>
        <w:lang w:val="zh-CN" w:eastAsia="zh-CN" w:bidi="zh-CN"/>
      </w:rPr>
    </w:lvl>
    <w:lvl w:ilvl="6">
      <w:start w:val="0"/>
      <w:numFmt w:val="bullet"/>
      <w:lvlText w:val="•"/>
      <w:lvlJc w:val="left"/>
      <w:pPr>
        <w:ind w:left="6070" w:hanging="212"/>
      </w:pPr>
      <w:rPr>
        <w:rFonts w:hint="default"/>
        <w:lang w:val="zh-CN" w:eastAsia="zh-CN" w:bidi="zh-CN"/>
      </w:rPr>
    </w:lvl>
    <w:lvl w:ilvl="7">
      <w:start w:val="0"/>
      <w:numFmt w:val="bullet"/>
      <w:lvlText w:val="•"/>
      <w:lvlJc w:val="left"/>
      <w:pPr>
        <w:ind w:left="7124" w:hanging="212"/>
      </w:pPr>
      <w:rPr>
        <w:rFonts w:hint="default"/>
        <w:lang w:val="zh-CN" w:eastAsia="zh-CN" w:bidi="zh-CN"/>
      </w:rPr>
    </w:lvl>
    <w:lvl w:ilvl="8">
      <w:start w:val="0"/>
      <w:numFmt w:val="bullet"/>
      <w:lvlText w:val="•"/>
      <w:lvlJc w:val="left"/>
      <w:pPr>
        <w:ind w:left="8178" w:hanging="212"/>
      </w:pPr>
      <w:rPr>
        <w:rFonts w:hint="default"/>
        <w:lang w:val="zh-CN" w:eastAsia="zh-CN" w:bidi="zh-CN"/>
      </w:rPr>
    </w:lvl>
  </w:abstractNum>
  <w:abstractNum w:abstractNumId="12">
    <w:multiLevelType w:val="hybridMultilevel"/>
    <w:lvl w:ilvl="0">
      <w:start w:val="1"/>
      <w:numFmt w:val="decimal"/>
      <w:lvlText w:val="%1."/>
      <w:lvlJc w:val="left"/>
      <w:pPr>
        <w:ind w:left="318" w:hanging="212"/>
        <w:jc w:val="left"/>
      </w:pPr>
      <w:rPr>
        <w:rFonts w:hint="default" w:ascii="宋体" w:hAnsi="宋体" w:eastAsia="宋体" w:cs="宋体"/>
        <w:spacing w:val="-2"/>
        <w:w w:val="99"/>
        <w:sz w:val="19"/>
        <w:szCs w:val="19"/>
        <w:lang w:val="zh-CN" w:eastAsia="zh-CN" w:bidi="zh-CN"/>
      </w:rPr>
    </w:lvl>
    <w:lvl w:ilvl="1">
      <w:start w:val="0"/>
      <w:numFmt w:val="bullet"/>
      <w:lvlText w:val="•"/>
      <w:lvlJc w:val="left"/>
      <w:pPr>
        <w:ind w:left="544" w:hanging="212"/>
      </w:pPr>
      <w:rPr>
        <w:rFonts w:hint="default"/>
        <w:lang w:val="zh-CN" w:eastAsia="zh-CN" w:bidi="zh-CN"/>
      </w:rPr>
    </w:lvl>
    <w:lvl w:ilvl="2">
      <w:start w:val="0"/>
      <w:numFmt w:val="bullet"/>
      <w:lvlText w:val="•"/>
      <w:lvlJc w:val="left"/>
      <w:pPr>
        <w:ind w:left="769" w:hanging="212"/>
      </w:pPr>
      <w:rPr>
        <w:rFonts w:hint="default"/>
        <w:lang w:val="zh-CN" w:eastAsia="zh-CN" w:bidi="zh-CN"/>
      </w:rPr>
    </w:lvl>
    <w:lvl w:ilvl="3">
      <w:start w:val="0"/>
      <w:numFmt w:val="bullet"/>
      <w:lvlText w:val="•"/>
      <w:lvlJc w:val="left"/>
      <w:pPr>
        <w:ind w:left="994" w:hanging="212"/>
      </w:pPr>
      <w:rPr>
        <w:rFonts w:hint="default"/>
        <w:lang w:val="zh-CN" w:eastAsia="zh-CN" w:bidi="zh-CN"/>
      </w:rPr>
    </w:lvl>
    <w:lvl w:ilvl="4">
      <w:start w:val="0"/>
      <w:numFmt w:val="bullet"/>
      <w:lvlText w:val="•"/>
      <w:lvlJc w:val="left"/>
      <w:pPr>
        <w:ind w:left="1218" w:hanging="212"/>
      </w:pPr>
      <w:rPr>
        <w:rFonts w:hint="default"/>
        <w:lang w:val="zh-CN" w:eastAsia="zh-CN" w:bidi="zh-CN"/>
      </w:rPr>
    </w:lvl>
    <w:lvl w:ilvl="5">
      <w:start w:val="0"/>
      <w:numFmt w:val="bullet"/>
      <w:lvlText w:val="•"/>
      <w:lvlJc w:val="left"/>
      <w:pPr>
        <w:ind w:left="1443" w:hanging="212"/>
      </w:pPr>
      <w:rPr>
        <w:rFonts w:hint="default"/>
        <w:lang w:val="zh-CN" w:eastAsia="zh-CN" w:bidi="zh-CN"/>
      </w:rPr>
    </w:lvl>
    <w:lvl w:ilvl="6">
      <w:start w:val="0"/>
      <w:numFmt w:val="bullet"/>
      <w:lvlText w:val="•"/>
      <w:lvlJc w:val="left"/>
      <w:pPr>
        <w:ind w:left="1668" w:hanging="212"/>
      </w:pPr>
      <w:rPr>
        <w:rFonts w:hint="default"/>
        <w:lang w:val="zh-CN" w:eastAsia="zh-CN" w:bidi="zh-CN"/>
      </w:rPr>
    </w:lvl>
    <w:lvl w:ilvl="7">
      <w:start w:val="0"/>
      <w:numFmt w:val="bullet"/>
      <w:lvlText w:val="•"/>
      <w:lvlJc w:val="left"/>
      <w:pPr>
        <w:ind w:left="1892" w:hanging="212"/>
      </w:pPr>
      <w:rPr>
        <w:rFonts w:hint="default"/>
        <w:lang w:val="zh-CN" w:eastAsia="zh-CN" w:bidi="zh-CN"/>
      </w:rPr>
    </w:lvl>
    <w:lvl w:ilvl="8">
      <w:start w:val="0"/>
      <w:numFmt w:val="bullet"/>
      <w:lvlText w:val="•"/>
      <w:lvlJc w:val="left"/>
      <w:pPr>
        <w:ind w:left="2117" w:hanging="212"/>
      </w:pPr>
      <w:rPr>
        <w:rFonts w:hint="default"/>
        <w:lang w:val="zh-CN" w:eastAsia="zh-CN" w:bidi="zh-CN"/>
      </w:rPr>
    </w:lvl>
  </w:abstractNum>
  <w:abstractNum w:abstractNumId="11">
    <w:multiLevelType w:val="hybridMultilevel"/>
    <w:lvl w:ilvl="0">
      <w:start w:val="6"/>
      <w:numFmt w:val="decimal"/>
      <w:lvlText w:val="%1."/>
      <w:lvlJc w:val="left"/>
      <w:pPr>
        <w:ind w:left="775" w:hanging="316"/>
        <w:jc w:val="left"/>
      </w:pPr>
      <w:rPr>
        <w:rFonts w:hint="default" w:ascii="宋体" w:hAnsi="宋体" w:eastAsia="宋体" w:cs="宋体"/>
        <w:spacing w:val="-1"/>
        <w:w w:val="99"/>
        <w:sz w:val="19"/>
        <w:szCs w:val="19"/>
        <w:lang w:val="zh-CN" w:eastAsia="zh-CN" w:bidi="zh-CN"/>
      </w:rPr>
    </w:lvl>
    <w:lvl w:ilvl="1">
      <w:start w:val="0"/>
      <w:numFmt w:val="bullet"/>
      <w:lvlText w:val="•"/>
      <w:lvlJc w:val="left"/>
      <w:pPr>
        <w:ind w:left="2201" w:hanging="316"/>
      </w:pPr>
      <w:rPr>
        <w:rFonts w:hint="default"/>
        <w:lang w:val="zh-CN" w:eastAsia="zh-CN" w:bidi="zh-CN"/>
      </w:rPr>
    </w:lvl>
    <w:lvl w:ilvl="2">
      <w:start w:val="0"/>
      <w:numFmt w:val="bullet"/>
      <w:lvlText w:val="•"/>
      <w:lvlJc w:val="left"/>
      <w:pPr>
        <w:ind w:left="3623" w:hanging="316"/>
      </w:pPr>
      <w:rPr>
        <w:rFonts w:hint="default"/>
        <w:lang w:val="zh-CN" w:eastAsia="zh-CN" w:bidi="zh-CN"/>
      </w:rPr>
    </w:lvl>
    <w:lvl w:ilvl="3">
      <w:start w:val="0"/>
      <w:numFmt w:val="bullet"/>
      <w:lvlText w:val="•"/>
      <w:lvlJc w:val="left"/>
      <w:pPr>
        <w:ind w:left="5045" w:hanging="316"/>
      </w:pPr>
      <w:rPr>
        <w:rFonts w:hint="default"/>
        <w:lang w:val="zh-CN" w:eastAsia="zh-CN" w:bidi="zh-CN"/>
      </w:rPr>
    </w:lvl>
    <w:lvl w:ilvl="4">
      <w:start w:val="0"/>
      <w:numFmt w:val="bullet"/>
      <w:lvlText w:val="•"/>
      <w:lvlJc w:val="left"/>
      <w:pPr>
        <w:ind w:left="6467" w:hanging="316"/>
      </w:pPr>
      <w:rPr>
        <w:rFonts w:hint="default"/>
        <w:lang w:val="zh-CN" w:eastAsia="zh-CN" w:bidi="zh-CN"/>
      </w:rPr>
    </w:lvl>
    <w:lvl w:ilvl="5">
      <w:start w:val="0"/>
      <w:numFmt w:val="bullet"/>
      <w:lvlText w:val="•"/>
      <w:lvlJc w:val="left"/>
      <w:pPr>
        <w:ind w:left="7889" w:hanging="316"/>
      </w:pPr>
      <w:rPr>
        <w:rFonts w:hint="default"/>
        <w:lang w:val="zh-CN" w:eastAsia="zh-CN" w:bidi="zh-CN"/>
      </w:rPr>
    </w:lvl>
    <w:lvl w:ilvl="6">
      <w:start w:val="0"/>
      <w:numFmt w:val="bullet"/>
      <w:lvlText w:val="•"/>
      <w:lvlJc w:val="left"/>
      <w:pPr>
        <w:ind w:left="9310" w:hanging="316"/>
      </w:pPr>
      <w:rPr>
        <w:rFonts w:hint="default"/>
        <w:lang w:val="zh-CN" w:eastAsia="zh-CN" w:bidi="zh-CN"/>
      </w:rPr>
    </w:lvl>
    <w:lvl w:ilvl="7">
      <w:start w:val="0"/>
      <w:numFmt w:val="bullet"/>
      <w:lvlText w:val="•"/>
      <w:lvlJc w:val="left"/>
      <w:pPr>
        <w:ind w:left="10732" w:hanging="316"/>
      </w:pPr>
      <w:rPr>
        <w:rFonts w:hint="default"/>
        <w:lang w:val="zh-CN" w:eastAsia="zh-CN" w:bidi="zh-CN"/>
      </w:rPr>
    </w:lvl>
    <w:lvl w:ilvl="8">
      <w:start w:val="0"/>
      <w:numFmt w:val="bullet"/>
      <w:lvlText w:val="•"/>
      <w:lvlJc w:val="left"/>
      <w:pPr>
        <w:ind w:left="12154" w:hanging="316"/>
      </w:pPr>
      <w:rPr>
        <w:rFonts w:hint="default"/>
        <w:lang w:val="zh-CN" w:eastAsia="zh-CN" w:bidi="zh-CN"/>
      </w:rPr>
    </w:lvl>
  </w:abstractNum>
  <w:abstractNum w:abstractNumId="10">
    <w:multiLevelType w:val="hybridMultilevel"/>
    <w:lvl w:ilvl="0">
      <w:start w:val="1"/>
      <w:numFmt w:val="decimal"/>
      <w:lvlText w:val="%1."/>
      <w:lvlJc w:val="left"/>
      <w:pPr>
        <w:ind w:left="460" w:hanging="316"/>
        <w:jc w:val="left"/>
      </w:pPr>
      <w:rPr>
        <w:rFonts w:hint="default" w:ascii="宋体" w:hAnsi="宋体" w:eastAsia="宋体" w:cs="宋体"/>
        <w:spacing w:val="-3"/>
        <w:w w:val="99"/>
        <w:sz w:val="19"/>
        <w:szCs w:val="19"/>
        <w:lang w:val="zh-CN" w:eastAsia="zh-CN" w:bidi="zh-CN"/>
      </w:rPr>
    </w:lvl>
    <w:lvl w:ilvl="1">
      <w:start w:val="0"/>
      <w:numFmt w:val="bullet"/>
      <w:lvlText w:val="•"/>
      <w:lvlJc w:val="left"/>
      <w:pPr>
        <w:ind w:left="1913" w:hanging="316"/>
      </w:pPr>
      <w:rPr>
        <w:rFonts w:hint="default"/>
        <w:lang w:val="zh-CN" w:eastAsia="zh-CN" w:bidi="zh-CN"/>
      </w:rPr>
    </w:lvl>
    <w:lvl w:ilvl="2">
      <w:start w:val="0"/>
      <w:numFmt w:val="bullet"/>
      <w:lvlText w:val="•"/>
      <w:lvlJc w:val="left"/>
      <w:pPr>
        <w:ind w:left="3367" w:hanging="316"/>
      </w:pPr>
      <w:rPr>
        <w:rFonts w:hint="default"/>
        <w:lang w:val="zh-CN" w:eastAsia="zh-CN" w:bidi="zh-CN"/>
      </w:rPr>
    </w:lvl>
    <w:lvl w:ilvl="3">
      <w:start w:val="0"/>
      <w:numFmt w:val="bullet"/>
      <w:lvlText w:val="•"/>
      <w:lvlJc w:val="left"/>
      <w:pPr>
        <w:ind w:left="4821" w:hanging="316"/>
      </w:pPr>
      <w:rPr>
        <w:rFonts w:hint="default"/>
        <w:lang w:val="zh-CN" w:eastAsia="zh-CN" w:bidi="zh-CN"/>
      </w:rPr>
    </w:lvl>
    <w:lvl w:ilvl="4">
      <w:start w:val="0"/>
      <w:numFmt w:val="bullet"/>
      <w:lvlText w:val="•"/>
      <w:lvlJc w:val="left"/>
      <w:pPr>
        <w:ind w:left="6275" w:hanging="316"/>
      </w:pPr>
      <w:rPr>
        <w:rFonts w:hint="default"/>
        <w:lang w:val="zh-CN" w:eastAsia="zh-CN" w:bidi="zh-CN"/>
      </w:rPr>
    </w:lvl>
    <w:lvl w:ilvl="5">
      <w:start w:val="0"/>
      <w:numFmt w:val="bullet"/>
      <w:lvlText w:val="•"/>
      <w:lvlJc w:val="left"/>
      <w:pPr>
        <w:ind w:left="7729" w:hanging="316"/>
      </w:pPr>
      <w:rPr>
        <w:rFonts w:hint="default"/>
        <w:lang w:val="zh-CN" w:eastAsia="zh-CN" w:bidi="zh-CN"/>
      </w:rPr>
    </w:lvl>
    <w:lvl w:ilvl="6">
      <w:start w:val="0"/>
      <w:numFmt w:val="bullet"/>
      <w:lvlText w:val="•"/>
      <w:lvlJc w:val="left"/>
      <w:pPr>
        <w:ind w:left="9182" w:hanging="316"/>
      </w:pPr>
      <w:rPr>
        <w:rFonts w:hint="default"/>
        <w:lang w:val="zh-CN" w:eastAsia="zh-CN" w:bidi="zh-CN"/>
      </w:rPr>
    </w:lvl>
    <w:lvl w:ilvl="7">
      <w:start w:val="0"/>
      <w:numFmt w:val="bullet"/>
      <w:lvlText w:val="•"/>
      <w:lvlJc w:val="left"/>
      <w:pPr>
        <w:ind w:left="10636" w:hanging="316"/>
      </w:pPr>
      <w:rPr>
        <w:rFonts w:hint="default"/>
        <w:lang w:val="zh-CN" w:eastAsia="zh-CN" w:bidi="zh-CN"/>
      </w:rPr>
    </w:lvl>
    <w:lvl w:ilvl="8">
      <w:start w:val="0"/>
      <w:numFmt w:val="bullet"/>
      <w:lvlText w:val="•"/>
      <w:lvlJc w:val="left"/>
      <w:pPr>
        <w:ind w:left="12090" w:hanging="316"/>
      </w:pPr>
      <w:rPr>
        <w:rFonts w:hint="default"/>
        <w:lang w:val="zh-CN" w:eastAsia="zh-CN" w:bidi="zh-CN"/>
      </w:rPr>
    </w:lvl>
  </w:abstractNum>
  <w:abstractNum w:abstractNumId="9">
    <w:multiLevelType w:val="hybridMultilevel"/>
    <w:lvl w:ilvl="0">
      <w:start w:val="5"/>
      <w:numFmt w:val="decimal"/>
      <w:lvlText w:val="%1."/>
      <w:lvlJc w:val="left"/>
      <w:pPr>
        <w:ind w:left="460" w:hanging="315"/>
        <w:jc w:val="left"/>
      </w:pPr>
      <w:rPr>
        <w:rFonts w:hint="default" w:ascii="宋体" w:hAnsi="宋体" w:eastAsia="宋体" w:cs="宋体"/>
        <w:spacing w:val="0"/>
        <w:w w:val="99"/>
        <w:sz w:val="21"/>
        <w:szCs w:val="21"/>
        <w:lang w:val="zh-CN" w:eastAsia="zh-CN" w:bidi="zh-CN"/>
      </w:rPr>
    </w:lvl>
    <w:lvl w:ilvl="1">
      <w:start w:val="0"/>
      <w:numFmt w:val="bullet"/>
      <w:lvlText w:val="•"/>
      <w:lvlJc w:val="left"/>
      <w:pPr>
        <w:ind w:left="1913" w:hanging="315"/>
      </w:pPr>
      <w:rPr>
        <w:rFonts w:hint="default"/>
        <w:lang w:val="zh-CN" w:eastAsia="zh-CN" w:bidi="zh-CN"/>
      </w:rPr>
    </w:lvl>
    <w:lvl w:ilvl="2">
      <w:start w:val="0"/>
      <w:numFmt w:val="bullet"/>
      <w:lvlText w:val="•"/>
      <w:lvlJc w:val="left"/>
      <w:pPr>
        <w:ind w:left="3367" w:hanging="315"/>
      </w:pPr>
      <w:rPr>
        <w:rFonts w:hint="default"/>
        <w:lang w:val="zh-CN" w:eastAsia="zh-CN" w:bidi="zh-CN"/>
      </w:rPr>
    </w:lvl>
    <w:lvl w:ilvl="3">
      <w:start w:val="0"/>
      <w:numFmt w:val="bullet"/>
      <w:lvlText w:val="•"/>
      <w:lvlJc w:val="left"/>
      <w:pPr>
        <w:ind w:left="4821" w:hanging="315"/>
      </w:pPr>
      <w:rPr>
        <w:rFonts w:hint="default"/>
        <w:lang w:val="zh-CN" w:eastAsia="zh-CN" w:bidi="zh-CN"/>
      </w:rPr>
    </w:lvl>
    <w:lvl w:ilvl="4">
      <w:start w:val="0"/>
      <w:numFmt w:val="bullet"/>
      <w:lvlText w:val="•"/>
      <w:lvlJc w:val="left"/>
      <w:pPr>
        <w:ind w:left="6275" w:hanging="315"/>
      </w:pPr>
      <w:rPr>
        <w:rFonts w:hint="default"/>
        <w:lang w:val="zh-CN" w:eastAsia="zh-CN" w:bidi="zh-CN"/>
      </w:rPr>
    </w:lvl>
    <w:lvl w:ilvl="5">
      <w:start w:val="0"/>
      <w:numFmt w:val="bullet"/>
      <w:lvlText w:val="•"/>
      <w:lvlJc w:val="left"/>
      <w:pPr>
        <w:ind w:left="7729" w:hanging="315"/>
      </w:pPr>
      <w:rPr>
        <w:rFonts w:hint="default"/>
        <w:lang w:val="zh-CN" w:eastAsia="zh-CN" w:bidi="zh-CN"/>
      </w:rPr>
    </w:lvl>
    <w:lvl w:ilvl="6">
      <w:start w:val="0"/>
      <w:numFmt w:val="bullet"/>
      <w:lvlText w:val="•"/>
      <w:lvlJc w:val="left"/>
      <w:pPr>
        <w:ind w:left="9182" w:hanging="315"/>
      </w:pPr>
      <w:rPr>
        <w:rFonts w:hint="default"/>
        <w:lang w:val="zh-CN" w:eastAsia="zh-CN" w:bidi="zh-CN"/>
      </w:rPr>
    </w:lvl>
    <w:lvl w:ilvl="7">
      <w:start w:val="0"/>
      <w:numFmt w:val="bullet"/>
      <w:lvlText w:val="•"/>
      <w:lvlJc w:val="left"/>
      <w:pPr>
        <w:ind w:left="10636" w:hanging="315"/>
      </w:pPr>
      <w:rPr>
        <w:rFonts w:hint="default"/>
        <w:lang w:val="zh-CN" w:eastAsia="zh-CN" w:bidi="zh-CN"/>
      </w:rPr>
    </w:lvl>
    <w:lvl w:ilvl="8">
      <w:start w:val="0"/>
      <w:numFmt w:val="bullet"/>
      <w:lvlText w:val="•"/>
      <w:lvlJc w:val="left"/>
      <w:pPr>
        <w:ind w:left="12090" w:hanging="315"/>
      </w:pPr>
      <w:rPr>
        <w:rFonts w:hint="default"/>
        <w:lang w:val="zh-CN" w:eastAsia="zh-CN" w:bidi="zh-CN"/>
      </w:rPr>
    </w:lvl>
  </w:abstractNum>
  <w:abstractNum w:abstractNumId="8">
    <w:multiLevelType w:val="hybridMultilevel"/>
    <w:lvl w:ilvl="0">
      <w:start w:val="1"/>
      <w:numFmt w:val="decimal"/>
      <w:lvlText w:val="%1."/>
      <w:lvlJc w:val="left"/>
      <w:pPr>
        <w:ind w:left="460" w:hanging="212"/>
        <w:jc w:val="left"/>
      </w:pPr>
      <w:rPr>
        <w:rFonts w:hint="default" w:ascii="宋体" w:hAnsi="宋体" w:eastAsia="宋体" w:cs="宋体"/>
        <w:spacing w:val="-2"/>
        <w:w w:val="99"/>
        <w:sz w:val="19"/>
        <w:szCs w:val="19"/>
        <w:lang w:val="zh-CN" w:eastAsia="zh-CN" w:bidi="zh-CN"/>
      </w:rPr>
    </w:lvl>
    <w:lvl w:ilvl="1">
      <w:start w:val="0"/>
      <w:numFmt w:val="bullet"/>
      <w:lvlText w:val="•"/>
      <w:lvlJc w:val="left"/>
      <w:pPr>
        <w:ind w:left="1913" w:hanging="212"/>
      </w:pPr>
      <w:rPr>
        <w:rFonts w:hint="default"/>
        <w:lang w:val="zh-CN" w:eastAsia="zh-CN" w:bidi="zh-CN"/>
      </w:rPr>
    </w:lvl>
    <w:lvl w:ilvl="2">
      <w:start w:val="0"/>
      <w:numFmt w:val="bullet"/>
      <w:lvlText w:val="•"/>
      <w:lvlJc w:val="left"/>
      <w:pPr>
        <w:ind w:left="3367" w:hanging="212"/>
      </w:pPr>
      <w:rPr>
        <w:rFonts w:hint="default"/>
        <w:lang w:val="zh-CN" w:eastAsia="zh-CN" w:bidi="zh-CN"/>
      </w:rPr>
    </w:lvl>
    <w:lvl w:ilvl="3">
      <w:start w:val="0"/>
      <w:numFmt w:val="bullet"/>
      <w:lvlText w:val="•"/>
      <w:lvlJc w:val="left"/>
      <w:pPr>
        <w:ind w:left="4821" w:hanging="212"/>
      </w:pPr>
      <w:rPr>
        <w:rFonts w:hint="default"/>
        <w:lang w:val="zh-CN" w:eastAsia="zh-CN" w:bidi="zh-CN"/>
      </w:rPr>
    </w:lvl>
    <w:lvl w:ilvl="4">
      <w:start w:val="0"/>
      <w:numFmt w:val="bullet"/>
      <w:lvlText w:val="•"/>
      <w:lvlJc w:val="left"/>
      <w:pPr>
        <w:ind w:left="6275" w:hanging="212"/>
      </w:pPr>
      <w:rPr>
        <w:rFonts w:hint="default"/>
        <w:lang w:val="zh-CN" w:eastAsia="zh-CN" w:bidi="zh-CN"/>
      </w:rPr>
    </w:lvl>
    <w:lvl w:ilvl="5">
      <w:start w:val="0"/>
      <w:numFmt w:val="bullet"/>
      <w:lvlText w:val="•"/>
      <w:lvlJc w:val="left"/>
      <w:pPr>
        <w:ind w:left="7729" w:hanging="212"/>
      </w:pPr>
      <w:rPr>
        <w:rFonts w:hint="default"/>
        <w:lang w:val="zh-CN" w:eastAsia="zh-CN" w:bidi="zh-CN"/>
      </w:rPr>
    </w:lvl>
    <w:lvl w:ilvl="6">
      <w:start w:val="0"/>
      <w:numFmt w:val="bullet"/>
      <w:lvlText w:val="•"/>
      <w:lvlJc w:val="left"/>
      <w:pPr>
        <w:ind w:left="9182" w:hanging="212"/>
      </w:pPr>
      <w:rPr>
        <w:rFonts w:hint="default"/>
        <w:lang w:val="zh-CN" w:eastAsia="zh-CN" w:bidi="zh-CN"/>
      </w:rPr>
    </w:lvl>
    <w:lvl w:ilvl="7">
      <w:start w:val="0"/>
      <w:numFmt w:val="bullet"/>
      <w:lvlText w:val="•"/>
      <w:lvlJc w:val="left"/>
      <w:pPr>
        <w:ind w:left="10636" w:hanging="212"/>
      </w:pPr>
      <w:rPr>
        <w:rFonts w:hint="default"/>
        <w:lang w:val="zh-CN" w:eastAsia="zh-CN" w:bidi="zh-CN"/>
      </w:rPr>
    </w:lvl>
    <w:lvl w:ilvl="8">
      <w:start w:val="0"/>
      <w:numFmt w:val="bullet"/>
      <w:lvlText w:val="•"/>
      <w:lvlJc w:val="left"/>
      <w:pPr>
        <w:ind w:left="12090" w:hanging="212"/>
      </w:pPr>
      <w:rPr>
        <w:rFonts w:hint="default"/>
        <w:lang w:val="zh-CN" w:eastAsia="zh-CN" w:bidi="zh-CN"/>
      </w:rPr>
    </w:lvl>
  </w:abstractNum>
  <w:abstractNum w:abstractNumId="7">
    <w:multiLevelType w:val="hybridMultilevel"/>
    <w:lvl w:ilvl="0">
      <w:start w:val="1"/>
      <w:numFmt w:val="decimal"/>
      <w:lvlText w:val="%1."/>
      <w:lvlJc w:val="left"/>
      <w:pPr>
        <w:ind w:left="460" w:hanging="212"/>
        <w:jc w:val="left"/>
      </w:pPr>
      <w:rPr>
        <w:rFonts w:hint="default" w:ascii="宋体" w:hAnsi="宋体" w:eastAsia="宋体" w:cs="宋体"/>
        <w:spacing w:val="1"/>
        <w:w w:val="99"/>
        <w:sz w:val="19"/>
        <w:szCs w:val="19"/>
        <w:lang w:val="zh-CN" w:eastAsia="zh-CN" w:bidi="zh-CN"/>
      </w:rPr>
    </w:lvl>
    <w:lvl w:ilvl="1">
      <w:start w:val="0"/>
      <w:numFmt w:val="bullet"/>
      <w:lvlText w:val="•"/>
      <w:lvlJc w:val="left"/>
      <w:pPr>
        <w:ind w:left="1913" w:hanging="212"/>
      </w:pPr>
      <w:rPr>
        <w:rFonts w:hint="default"/>
        <w:lang w:val="zh-CN" w:eastAsia="zh-CN" w:bidi="zh-CN"/>
      </w:rPr>
    </w:lvl>
    <w:lvl w:ilvl="2">
      <w:start w:val="0"/>
      <w:numFmt w:val="bullet"/>
      <w:lvlText w:val="•"/>
      <w:lvlJc w:val="left"/>
      <w:pPr>
        <w:ind w:left="3367" w:hanging="212"/>
      </w:pPr>
      <w:rPr>
        <w:rFonts w:hint="default"/>
        <w:lang w:val="zh-CN" w:eastAsia="zh-CN" w:bidi="zh-CN"/>
      </w:rPr>
    </w:lvl>
    <w:lvl w:ilvl="3">
      <w:start w:val="0"/>
      <w:numFmt w:val="bullet"/>
      <w:lvlText w:val="•"/>
      <w:lvlJc w:val="left"/>
      <w:pPr>
        <w:ind w:left="4821" w:hanging="212"/>
      </w:pPr>
      <w:rPr>
        <w:rFonts w:hint="default"/>
        <w:lang w:val="zh-CN" w:eastAsia="zh-CN" w:bidi="zh-CN"/>
      </w:rPr>
    </w:lvl>
    <w:lvl w:ilvl="4">
      <w:start w:val="0"/>
      <w:numFmt w:val="bullet"/>
      <w:lvlText w:val="•"/>
      <w:lvlJc w:val="left"/>
      <w:pPr>
        <w:ind w:left="6275" w:hanging="212"/>
      </w:pPr>
      <w:rPr>
        <w:rFonts w:hint="default"/>
        <w:lang w:val="zh-CN" w:eastAsia="zh-CN" w:bidi="zh-CN"/>
      </w:rPr>
    </w:lvl>
    <w:lvl w:ilvl="5">
      <w:start w:val="0"/>
      <w:numFmt w:val="bullet"/>
      <w:lvlText w:val="•"/>
      <w:lvlJc w:val="left"/>
      <w:pPr>
        <w:ind w:left="7729" w:hanging="212"/>
      </w:pPr>
      <w:rPr>
        <w:rFonts w:hint="default"/>
        <w:lang w:val="zh-CN" w:eastAsia="zh-CN" w:bidi="zh-CN"/>
      </w:rPr>
    </w:lvl>
    <w:lvl w:ilvl="6">
      <w:start w:val="0"/>
      <w:numFmt w:val="bullet"/>
      <w:lvlText w:val="•"/>
      <w:lvlJc w:val="left"/>
      <w:pPr>
        <w:ind w:left="9182" w:hanging="212"/>
      </w:pPr>
      <w:rPr>
        <w:rFonts w:hint="default"/>
        <w:lang w:val="zh-CN" w:eastAsia="zh-CN" w:bidi="zh-CN"/>
      </w:rPr>
    </w:lvl>
    <w:lvl w:ilvl="7">
      <w:start w:val="0"/>
      <w:numFmt w:val="bullet"/>
      <w:lvlText w:val="•"/>
      <w:lvlJc w:val="left"/>
      <w:pPr>
        <w:ind w:left="10636" w:hanging="212"/>
      </w:pPr>
      <w:rPr>
        <w:rFonts w:hint="default"/>
        <w:lang w:val="zh-CN" w:eastAsia="zh-CN" w:bidi="zh-CN"/>
      </w:rPr>
    </w:lvl>
    <w:lvl w:ilvl="8">
      <w:start w:val="0"/>
      <w:numFmt w:val="bullet"/>
      <w:lvlText w:val="•"/>
      <w:lvlJc w:val="left"/>
      <w:pPr>
        <w:ind w:left="12090" w:hanging="212"/>
      </w:pPr>
      <w:rPr>
        <w:rFonts w:hint="default"/>
        <w:lang w:val="zh-CN" w:eastAsia="zh-CN" w:bidi="zh-CN"/>
      </w:rPr>
    </w:lvl>
  </w:abstractNum>
  <w:abstractNum w:abstractNumId="6">
    <w:multiLevelType w:val="hybridMultilevel"/>
    <w:lvl w:ilvl="0">
      <w:start w:val="1"/>
      <w:numFmt w:val="decimal"/>
      <w:lvlText w:val="%1."/>
      <w:lvlJc w:val="left"/>
      <w:pPr>
        <w:ind w:left="671" w:hanging="212"/>
        <w:jc w:val="left"/>
      </w:pPr>
      <w:rPr>
        <w:rFonts w:hint="default" w:ascii="宋体" w:hAnsi="宋体" w:eastAsia="宋体" w:cs="宋体"/>
        <w:spacing w:val="-2"/>
        <w:w w:val="99"/>
        <w:sz w:val="19"/>
        <w:szCs w:val="19"/>
        <w:lang w:val="zh-CN" w:eastAsia="zh-CN" w:bidi="zh-CN"/>
      </w:rPr>
    </w:lvl>
    <w:lvl w:ilvl="1">
      <w:start w:val="0"/>
      <w:numFmt w:val="bullet"/>
      <w:lvlText w:val="•"/>
      <w:lvlJc w:val="left"/>
      <w:pPr>
        <w:ind w:left="2111" w:hanging="212"/>
      </w:pPr>
      <w:rPr>
        <w:rFonts w:hint="default"/>
        <w:lang w:val="zh-CN" w:eastAsia="zh-CN" w:bidi="zh-CN"/>
      </w:rPr>
    </w:lvl>
    <w:lvl w:ilvl="2">
      <w:start w:val="0"/>
      <w:numFmt w:val="bullet"/>
      <w:lvlText w:val="•"/>
      <w:lvlJc w:val="left"/>
      <w:pPr>
        <w:ind w:left="3543" w:hanging="212"/>
      </w:pPr>
      <w:rPr>
        <w:rFonts w:hint="default"/>
        <w:lang w:val="zh-CN" w:eastAsia="zh-CN" w:bidi="zh-CN"/>
      </w:rPr>
    </w:lvl>
    <w:lvl w:ilvl="3">
      <w:start w:val="0"/>
      <w:numFmt w:val="bullet"/>
      <w:lvlText w:val="•"/>
      <w:lvlJc w:val="left"/>
      <w:pPr>
        <w:ind w:left="4975" w:hanging="212"/>
      </w:pPr>
      <w:rPr>
        <w:rFonts w:hint="default"/>
        <w:lang w:val="zh-CN" w:eastAsia="zh-CN" w:bidi="zh-CN"/>
      </w:rPr>
    </w:lvl>
    <w:lvl w:ilvl="4">
      <w:start w:val="0"/>
      <w:numFmt w:val="bullet"/>
      <w:lvlText w:val="•"/>
      <w:lvlJc w:val="left"/>
      <w:pPr>
        <w:ind w:left="6407" w:hanging="212"/>
      </w:pPr>
      <w:rPr>
        <w:rFonts w:hint="default"/>
        <w:lang w:val="zh-CN" w:eastAsia="zh-CN" w:bidi="zh-CN"/>
      </w:rPr>
    </w:lvl>
    <w:lvl w:ilvl="5">
      <w:start w:val="0"/>
      <w:numFmt w:val="bullet"/>
      <w:lvlText w:val="•"/>
      <w:lvlJc w:val="left"/>
      <w:pPr>
        <w:ind w:left="7839" w:hanging="212"/>
      </w:pPr>
      <w:rPr>
        <w:rFonts w:hint="default"/>
        <w:lang w:val="zh-CN" w:eastAsia="zh-CN" w:bidi="zh-CN"/>
      </w:rPr>
    </w:lvl>
    <w:lvl w:ilvl="6">
      <w:start w:val="0"/>
      <w:numFmt w:val="bullet"/>
      <w:lvlText w:val="•"/>
      <w:lvlJc w:val="left"/>
      <w:pPr>
        <w:ind w:left="9270" w:hanging="212"/>
      </w:pPr>
      <w:rPr>
        <w:rFonts w:hint="default"/>
        <w:lang w:val="zh-CN" w:eastAsia="zh-CN" w:bidi="zh-CN"/>
      </w:rPr>
    </w:lvl>
    <w:lvl w:ilvl="7">
      <w:start w:val="0"/>
      <w:numFmt w:val="bullet"/>
      <w:lvlText w:val="•"/>
      <w:lvlJc w:val="left"/>
      <w:pPr>
        <w:ind w:left="10702" w:hanging="212"/>
      </w:pPr>
      <w:rPr>
        <w:rFonts w:hint="default"/>
        <w:lang w:val="zh-CN" w:eastAsia="zh-CN" w:bidi="zh-CN"/>
      </w:rPr>
    </w:lvl>
    <w:lvl w:ilvl="8">
      <w:start w:val="0"/>
      <w:numFmt w:val="bullet"/>
      <w:lvlText w:val="•"/>
      <w:lvlJc w:val="left"/>
      <w:pPr>
        <w:ind w:left="12134" w:hanging="212"/>
      </w:pPr>
      <w:rPr>
        <w:rFonts w:hint="default"/>
        <w:lang w:val="zh-CN" w:eastAsia="zh-CN" w:bidi="zh-CN"/>
      </w:rPr>
    </w:lvl>
  </w:abstractNum>
  <w:abstractNum w:abstractNumId="5">
    <w:multiLevelType w:val="hybridMultilevel"/>
    <w:lvl w:ilvl="0">
      <w:start w:val="0"/>
      <w:numFmt w:val="bullet"/>
      <w:lvlText w:val="□"/>
      <w:lvlJc w:val="left"/>
      <w:pPr>
        <w:ind w:left="467" w:hanging="360"/>
      </w:pPr>
      <w:rPr>
        <w:rFonts w:hint="default" w:ascii="宋体" w:hAnsi="宋体" w:eastAsia="宋体" w:cs="宋体"/>
        <w:w w:val="99"/>
        <w:sz w:val="21"/>
        <w:szCs w:val="21"/>
        <w:lang w:val="zh-CN" w:eastAsia="zh-CN" w:bidi="zh-CN"/>
      </w:rPr>
    </w:lvl>
    <w:lvl w:ilvl="1">
      <w:start w:val="0"/>
      <w:numFmt w:val="bullet"/>
      <w:lvlText w:val="•"/>
      <w:lvlJc w:val="left"/>
      <w:pPr>
        <w:ind w:left="652" w:hanging="360"/>
      </w:pPr>
      <w:rPr>
        <w:rFonts w:hint="default"/>
        <w:lang w:val="zh-CN" w:eastAsia="zh-CN" w:bidi="zh-CN"/>
      </w:rPr>
    </w:lvl>
    <w:lvl w:ilvl="2">
      <w:start w:val="0"/>
      <w:numFmt w:val="bullet"/>
      <w:lvlText w:val="•"/>
      <w:lvlJc w:val="left"/>
      <w:pPr>
        <w:ind w:left="845" w:hanging="360"/>
      </w:pPr>
      <w:rPr>
        <w:rFonts w:hint="default"/>
        <w:lang w:val="zh-CN" w:eastAsia="zh-CN" w:bidi="zh-CN"/>
      </w:rPr>
    </w:lvl>
    <w:lvl w:ilvl="3">
      <w:start w:val="0"/>
      <w:numFmt w:val="bullet"/>
      <w:lvlText w:val="•"/>
      <w:lvlJc w:val="left"/>
      <w:pPr>
        <w:ind w:left="1038" w:hanging="360"/>
      </w:pPr>
      <w:rPr>
        <w:rFonts w:hint="default"/>
        <w:lang w:val="zh-CN" w:eastAsia="zh-CN" w:bidi="zh-CN"/>
      </w:rPr>
    </w:lvl>
    <w:lvl w:ilvl="4">
      <w:start w:val="0"/>
      <w:numFmt w:val="bullet"/>
      <w:lvlText w:val="•"/>
      <w:lvlJc w:val="left"/>
      <w:pPr>
        <w:ind w:left="1230" w:hanging="360"/>
      </w:pPr>
      <w:rPr>
        <w:rFonts w:hint="default"/>
        <w:lang w:val="zh-CN" w:eastAsia="zh-CN" w:bidi="zh-CN"/>
      </w:rPr>
    </w:lvl>
    <w:lvl w:ilvl="5">
      <w:start w:val="0"/>
      <w:numFmt w:val="bullet"/>
      <w:lvlText w:val="•"/>
      <w:lvlJc w:val="left"/>
      <w:pPr>
        <w:ind w:left="1423" w:hanging="360"/>
      </w:pPr>
      <w:rPr>
        <w:rFonts w:hint="default"/>
        <w:lang w:val="zh-CN" w:eastAsia="zh-CN" w:bidi="zh-CN"/>
      </w:rPr>
    </w:lvl>
    <w:lvl w:ilvl="6">
      <w:start w:val="0"/>
      <w:numFmt w:val="bullet"/>
      <w:lvlText w:val="•"/>
      <w:lvlJc w:val="left"/>
      <w:pPr>
        <w:ind w:left="1616" w:hanging="360"/>
      </w:pPr>
      <w:rPr>
        <w:rFonts w:hint="default"/>
        <w:lang w:val="zh-CN" w:eastAsia="zh-CN" w:bidi="zh-CN"/>
      </w:rPr>
    </w:lvl>
    <w:lvl w:ilvl="7">
      <w:start w:val="0"/>
      <w:numFmt w:val="bullet"/>
      <w:lvlText w:val="•"/>
      <w:lvlJc w:val="left"/>
      <w:pPr>
        <w:ind w:left="1808" w:hanging="360"/>
      </w:pPr>
      <w:rPr>
        <w:rFonts w:hint="default"/>
        <w:lang w:val="zh-CN" w:eastAsia="zh-CN" w:bidi="zh-CN"/>
      </w:rPr>
    </w:lvl>
    <w:lvl w:ilvl="8">
      <w:start w:val="0"/>
      <w:numFmt w:val="bullet"/>
      <w:lvlText w:val="•"/>
      <w:lvlJc w:val="left"/>
      <w:pPr>
        <w:ind w:left="2001" w:hanging="360"/>
      </w:pPr>
      <w:rPr>
        <w:rFonts w:hint="default"/>
        <w:lang w:val="zh-CN" w:eastAsia="zh-CN" w:bidi="zh-CN"/>
      </w:rPr>
    </w:lvl>
  </w:abstractNum>
  <w:abstractNum w:abstractNumId="4">
    <w:multiLevelType w:val="hybridMultilevel"/>
    <w:lvl w:ilvl="0">
      <w:start w:val="1"/>
      <w:numFmt w:val="decimal"/>
      <w:lvlText w:val="%1."/>
      <w:lvlJc w:val="left"/>
      <w:pPr>
        <w:ind w:left="671" w:hanging="212"/>
        <w:jc w:val="left"/>
      </w:pPr>
      <w:rPr>
        <w:rFonts w:hint="default" w:ascii="宋体" w:hAnsi="宋体" w:eastAsia="宋体" w:cs="宋体"/>
        <w:spacing w:val="-2"/>
        <w:w w:val="99"/>
        <w:sz w:val="19"/>
        <w:szCs w:val="19"/>
        <w:lang w:val="zh-CN" w:eastAsia="zh-CN" w:bidi="zh-CN"/>
      </w:rPr>
    </w:lvl>
    <w:lvl w:ilvl="1">
      <w:start w:val="0"/>
      <w:numFmt w:val="bullet"/>
      <w:lvlText w:val="•"/>
      <w:lvlJc w:val="left"/>
      <w:pPr>
        <w:ind w:left="2111" w:hanging="212"/>
      </w:pPr>
      <w:rPr>
        <w:rFonts w:hint="default"/>
        <w:lang w:val="zh-CN" w:eastAsia="zh-CN" w:bidi="zh-CN"/>
      </w:rPr>
    </w:lvl>
    <w:lvl w:ilvl="2">
      <w:start w:val="0"/>
      <w:numFmt w:val="bullet"/>
      <w:lvlText w:val="•"/>
      <w:lvlJc w:val="left"/>
      <w:pPr>
        <w:ind w:left="3543" w:hanging="212"/>
      </w:pPr>
      <w:rPr>
        <w:rFonts w:hint="default"/>
        <w:lang w:val="zh-CN" w:eastAsia="zh-CN" w:bidi="zh-CN"/>
      </w:rPr>
    </w:lvl>
    <w:lvl w:ilvl="3">
      <w:start w:val="0"/>
      <w:numFmt w:val="bullet"/>
      <w:lvlText w:val="•"/>
      <w:lvlJc w:val="left"/>
      <w:pPr>
        <w:ind w:left="4975" w:hanging="212"/>
      </w:pPr>
      <w:rPr>
        <w:rFonts w:hint="default"/>
        <w:lang w:val="zh-CN" w:eastAsia="zh-CN" w:bidi="zh-CN"/>
      </w:rPr>
    </w:lvl>
    <w:lvl w:ilvl="4">
      <w:start w:val="0"/>
      <w:numFmt w:val="bullet"/>
      <w:lvlText w:val="•"/>
      <w:lvlJc w:val="left"/>
      <w:pPr>
        <w:ind w:left="6407" w:hanging="212"/>
      </w:pPr>
      <w:rPr>
        <w:rFonts w:hint="default"/>
        <w:lang w:val="zh-CN" w:eastAsia="zh-CN" w:bidi="zh-CN"/>
      </w:rPr>
    </w:lvl>
    <w:lvl w:ilvl="5">
      <w:start w:val="0"/>
      <w:numFmt w:val="bullet"/>
      <w:lvlText w:val="•"/>
      <w:lvlJc w:val="left"/>
      <w:pPr>
        <w:ind w:left="7839" w:hanging="212"/>
      </w:pPr>
      <w:rPr>
        <w:rFonts w:hint="default"/>
        <w:lang w:val="zh-CN" w:eastAsia="zh-CN" w:bidi="zh-CN"/>
      </w:rPr>
    </w:lvl>
    <w:lvl w:ilvl="6">
      <w:start w:val="0"/>
      <w:numFmt w:val="bullet"/>
      <w:lvlText w:val="•"/>
      <w:lvlJc w:val="left"/>
      <w:pPr>
        <w:ind w:left="9270" w:hanging="212"/>
      </w:pPr>
      <w:rPr>
        <w:rFonts w:hint="default"/>
        <w:lang w:val="zh-CN" w:eastAsia="zh-CN" w:bidi="zh-CN"/>
      </w:rPr>
    </w:lvl>
    <w:lvl w:ilvl="7">
      <w:start w:val="0"/>
      <w:numFmt w:val="bullet"/>
      <w:lvlText w:val="•"/>
      <w:lvlJc w:val="left"/>
      <w:pPr>
        <w:ind w:left="10702" w:hanging="212"/>
      </w:pPr>
      <w:rPr>
        <w:rFonts w:hint="default"/>
        <w:lang w:val="zh-CN" w:eastAsia="zh-CN" w:bidi="zh-CN"/>
      </w:rPr>
    </w:lvl>
    <w:lvl w:ilvl="8">
      <w:start w:val="0"/>
      <w:numFmt w:val="bullet"/>
      <w:lvlText w:val="•"/>
      <w:lvlJc w:val="left"/>
      <w:pPr>
        <w:ind w:left="12134" w:hanging="212"/>
      </w:pPr>
      <w:rPr>
        <w:rFonts w:hint="default"/>
        <w:lang w:val="zh-CN" w:eastAsia="zh-CN" w:bidi="zh-CN"/>
      </w:rPr>
    </w:lvl>
  </w:abstractNum>
  <w:abstractNum w:abstractNumId="3">
    <w:multiLevelType w:val="hybridMultilevel"/>
    <w:lvl w:ilvl="0">
      <w:start w:val="1"/>
      <w:numFmt w:val="decimal"/>
      <w:lvlText w:val="%1."/>
      <w:lvlJc w:val="left"/>
      <w:pPr>
        <w:ind w:left="671" w:hanging="212"/>
        <w:jc w:val="left"/>
      </w:pPr>
      <w:rPr>
        <w:rFonts w:hint="default" w:ascii="宋体" w:hAnsi="宋体" w:eastAsia="宋体" w:cs="宋体"/>
        <w:spacing w:val="-2"/>
        <w:w w:val="99"/>
        <w:sz w:val="19"/>
        <w:szCs w:val="19"/>
        <w:lang w:val="zh-CN" w:eastAsia="zh-CN" w:bidi="zh-CN"/>
      </w:rPr>
    </w:lvl>
    <w:lvl w:ilvl="1">
      <w:start w:val="0"/>
      <w:numFmt w:val="bullet"/>
      <w:lvlText w:val="•"/>
      <w:lvlJc w:val="left"/>
      <w:pPr>
        <w:ind w:left="2111" w:hanging="212"/>
      </w:pPr>
      <w:rPr>
        <w:rFonts w:hint="default"/>
        <w:lang w:val="zh-CN" w:eastAsia="zh-CN" w:bidi="zh-CN"/>
      </w:rPr>
    </w:lvl>
    <w:lvl w:ilvl="2">
      <w:start w:val="0"/>
      <w:numFmt w:val="bullet"/>
      <w:lvlText w:val="•"/>
      <w:lvlJc w:val="left"/>
      <w:pPr>
        <w:ind w:left="3543" w:hanging="212"/>
      </w:pPr>
      <w:rPr>
        <w:rFonts w:hint="default"/>
        <w:lang w:val="zh-CN" w:eastAsia="zh-CN" w:bidi="zh-CN"/>
      </w:rPr>
    </w:lvl>
    <w:lvl w:ilvl="3">
      <w:start w:val="0"/>
      <w:numFmt w:val="bullet"/>
      <w:lvlText w:val="•"/>
      <w:lvlJc w:val="left"/>
      <w:pPr>
        <w:ind w:left="4975" w:hanging="212"/>
      </w:pPr>
      <w:rPr>
        <w:rFonts w:hint="default"/>
        <w:lang w:val="zh-CN" w:eastAsia="zh-CN" w:bidi="zh-CN"/>
      </w:rPr>
    </w:lvl>
    <w:lvl w:ilvl="4">
      <w:start w:val="0"/>
      <w:numFmt w:val="bullet"/>
      <w:lvlText w:val="•"/>
      <w:lvlJc w:val="left"/>
      <w:pPr>
        <w:ind w:left="6407" w:hanging="212"/>
      </w:pPr>
      <w:rPr>
        <w:rFonts w:hint="default"/>
        <w:lang w:val="zh-CN" w:eastAsia="zh-CN" w:bidi="zh-CN"/>
      </w:rPr>
    </w:lvl>
    <w:lvl w:ilvl="5">
      <w:start w:val="0"/>
      <w:numFmt w:val="bullet"/>
      <w:lvlText w:val="•"/>
      <w:lvlJc w:val="left"/>
      <w:pPr>
        <w:ind w:left="7839" w:hanging="212"/>
      </w:pPr>
      <w:rPr>
        <w:rFonts w:hint="default"/>
        <w:lang w:val="zh-CN" w:eastAsia="zh-CN" w:bidi="zh-CN"/>
      </w:rPr>
    </w:lvl>
    <w:lvl w:ilvl="6">
      <w:start w:val="0"/>
      <w:numFmt w:val="bullet"/>
      <w:lvlText w:val="•"/>
      <w:lvlJc w:val="left"/>
      <w:pPr>
        <w:ind w:left="9270" w:hanging="212"/>
      </w:pPr>
      <w:rPr>
        <w:rFonts w:hint="default"/>
        <w:lang w:val="zh-CN" w:eastAsia="zh-CN" w:bidi="zh-CN"/>
      </w:rPr>
    </w:lvl>
    <w:lvl w:ilvl="7">
      <w:start w:val="0"/>
      <w:numFmt w:val="bullet"/>
      <w:lvlText w:val="•"/>
      <w:lvlJc w:val="left"/>
      <w:pPr>
        <w:ind w:left="10702" w:hanging="212"/>
      </w:pPr>
      <w:rPr>
        <w:rFonts w:hint="default"/>
        <w:lang w:val="zh-CN" w:eastAsia="zh-CN" w:bidi="zh-CN"/>
      </w:rPr>
    </w:lvl>
    <w:lvl w:ilvl="8">
      <w:start w:val="0"/>
      <w:numFmt w:val="bullet"/>
      <w:lvlText w:val="•"/>
      <w:lvlJc w:val="left"/>
      <w:pPr>
        <w:ind w:left="12134" w:hanging="212"/>
      </w:pPr>
      <w:rPr>
        <w:rFonts w:hint="default"/>
        <w:lang w:val="zh-CN" w:eastAsia="zh-CN" w:bidi="zh-CN"/>
      </w:rPr>
    </w:lvl>
  </w:abstractNum>
  <w:abstractNum w:abstractNumId="2">
    <w:multiLevelType w:val="hybridMultilevel"/>
    <w:lvl w:ilvl="0">
      <w:start w:val="1"/>
      <w:numFmt w:val="decimal"/>
      <w:lvlText w:val="%1."/>
      <w:lvlJc w:val="left"/>
      <w:pPr>
        <w:ind w:left="460" w:hanging="212"/>
        <w:jc w:val="left"/>
      </w:pPr>
      <w:rPr>
        <w:rFonts w:hint="default" w:ascii="宋体" w:hAnsi="宋体" w:eastAsia="宋体" w:cs="宋体"/>
        <w:spacing w:val="1"/>
        <w:w w:val="99"/>
        <w:sz w:val="19"/>
        <w:szCs w:val="19"/>
        <w:lang w:val="zh-CN" w:eastAsia="zh-CN" w:bidi="zh-CN"/>
      </w:rPr>
    </w:lvl>
    <w:lvl w:ilvl="1">
      <w:start w:val="0"/>
      <w:numFmt w:val="bullet"/>
      <w:lvlText w:val="•"/>
      <w:lvlJc w:val="left"/>
      <w:pPr>
        <w:ind w:left="1913" w:hanging="212"/>
      </w:pPr>
      <w:rPr>
        <w:rFonts w:hint="default"/>
        <w:lang w:val="zh-CN" w:eastAsia="zh-CN" w:bidi="zh-CN"/>
      </w:rPr>
    </w:lvl>
    <w:lvl w:ilvl="2">
      <w:start w:val="0"/>
      <w:numFmt w:val="bullet"/>
      <w:lvlText w:val="•"/>
      <w:lvlJc w:val="left"/>
      <w:pPr>
        <w:ind w:left="3367" w:hanging="212"/>
      </w:pPr>
      <w:rPr>
        <w:rFonts w:hint="default"/>
        <w:lang w:val="zh-CN" w:eastAsia="zh-CN" w:bidi="zh-CN"/>
      </w:rPr>
    </w:lvl>
    <w:lvl w:ilvl="3">
      <w:start w:val="0"/>
      <w:numFmt w:val="bullet"/>
      <w:lvlText w:val="•"/>
      <w:lvlJc w:val="left"/>
      <w:pPr>
        <w:ind w:left="4821" w:hanging="212"/>
      </w:pPr>
      <w:rPr>
        <w:rFonts w:hint="default"/>
        <w:lang w:val="zh-CN" w:eastAsia="zh-CN" w:bidi="zh-CN"/>
      </w:rPr>
    </w:lvl>
    <w:lvl w:ilvl="4">
      <w:start w:val="0"/>
      <w:numFmt w:val="bullet"/>
      <w:lvlText w:val="•"/>
      <w:lvlJc w:val="left"/>
      <w:pPr>
        <w:ind w:left="6275" w:hanging="212"/>
      </w:pPr>
      <w:rPr>
        <w:rFonts w:hint="default"/>
        <w:lang w:val="zh-CN" w:eastAsia="zh-CN" w:bidi="zh-CN"/>
      </w:rPr>
    </w:lvl>
    <w:lvl w:ilvl="5">
      <w:start w:val="0"/>
      <w:numFmt w:val="bullet"/>
      <w:lvlText w:val="•"/>
      <w:lvlJc w:val="left"/>
      <w:pPr>
        <w:ind w:left="7729" w:hanging="212"/>
      </w:pPr>
      <w:rPr>
        <w:rFonts w:hint="default"/>
        <w:lang w:val="zh-CN" w:eastAsia="zh-CN" w:bidi="zh-CN"/>
      </w:rPr>
    </w:lvl>
    <w:lvl w:ilvl="6">
      <w:start w:val="0"/>
      <w:numFmt w:val="bullet"/>
      <w:lvlText w:val="•"/>
      <w:lvlJc w:val="left"/>
      <w:pPr>
        <w:ind w:left="9182" w:hanging="212"/>
      </w:pPr>
      <w:rPr>
        <w:rFonts w:hint="default"/>
        <w:lang w:val="zh-CN" w:eastAsia="zh-CN" w:bidi="zh-CN"/>
      </w:rPr>
    </w:lvl>
    <w:lvl w:ilvl="7">
      <w:start w:val="0"/>
      <w:numFmt w:val="bullet"/>
      <w:lvlText w:val="•"/>
      <w:lvlJc w:val="left"/>
      <w:pPr>
        <w:ind w:left="10636" w:hanging="212"/>
      </w:pPr>
      <w:rPr>
        <w:rFonts w:hint="default"/>
        <w:lang w:val="zh-CN" w:eastAsia="zh-CN" w:bidi="zh-CN"/>
      </w:rPr>
    </w:lvl>
    <w:lvl w:ilvl="8">
      <w:start w:val="0"/>
      <w:numFmt w:val="bullet"/>
      <w:lvlText w:val="•"/>
      <w:lvlJc w:val="left"/>
      <w:pPr>
        <w:ind w:left="12090" w:hanging="212"/>
      </w:pPr>
      <w:rPr>
        <w:rFonts w:hint="default"/>
        <w:lang w:val="zh-CN" w:eastAsia="zh-CN" w:bidi="zh-CN"/>
      </w:rPr>
    </w:lvl>
  </w:abstractNum>
  <w:abstractNum w:abstractNumId="1">
    <w:multiLevelType w:val="hybridMultilevel"/>
    <w:lvl w:ilvl="0">
      <w:start w:val="1"/>
      <w:numFmt w:val="decimal"/>
      <w:lvlText w:val="%1."/>
      <w:lvlJc w:val="left"/>
      <w:pPr>
        <w:ind w:left="460" w:hanging="212"/>
        <w:jc w:val="left"/>
      </w:pPr>
      <w:rPr>
        <w:rFonts w:hint="default" w:ascii="宋体" w:hAnsi="宋体" w:eastAsia="宋体" w:cs="宋体"/>
        <w:spacing w:val="1"/>
        <w:w w:val="99"/>
        <w:sz w:val="19"/>
        <w:szCs w:val="19"/>
        <w:lang w:val="zh-CN" w:eastAsia="zh-CN" w:bidi="zh-CN"/>
      </w:rPr>
    </w:lvl>
    <w:lvl w:ilvl="1">
      <w:start w:val="0"/>
      <w:numFmt w:val="bullet"/>
      <w:lvlText w:val="•"/>
      <w:lvlJc w:val="left"/>
      <w:pPr>
        <w:ind w:left="1913" w:hanging="212"/>
      </w:pPr>
      <w:rPr>
        <w:rFonts w:hint="default"/>
        <w:lang w:val="zh-CN" w:eastAsia="zh-CN" w:bidi="zh-CN"/>
      </w:rPr>
    </w:lvl>
    <w:lvl w:ilvl="2">
      <w:start w:val="0"/>
      <w:numFmt w:val="bullet"/>
      <w:lvlText w:val="•"/>
      <w:lvlJc w:val="left"/>
      <w:pPr>
        <w:ind w:left="3367" w:hanging="212"/>
      </w:pPr>
      <w:rPr>
        <w:rFonts w:hint="default"/>
        <w:lang w:val="zh-CN" w:eastAsia="zh-CN" w:bidi="zh-CN"/>
      </w:rPr>
    </w:lvl>
    <w:lvl w:ilvl="3">
      <w:start w:val="0"/>
      <w:numFmt w:val="bullet"/>
      <w:lvlText w:val="•"/>
      <w:lvlJc w:val="left"/>
      <w:pPr>
        <w:ind w:left="4821" w:hanging="212"/>
      </w:pPr>
      <w:rPr>
        <w:rFonts w:hint="default"/>
        <w:lang w:val="zh-CN" w:eastAsia="zh-CN" w:bidi="zh-CN"/>
      </w:rPr>
    </w:lvl>
    <w:lvl w:ilvl="4">
      <w:start w:val="0"/>
      <w:numFmt w:val="bullet"/>
      <w:lvlText w:val="•"/>
      <w:lvlJc w:val="left"/>
      <w:pPr>
        <w:ind w:left="6275" w:hanging="212"/>
      </w:pPr>
      <w:rPr>
        <w:rFonts w:hint="default"/>
        <w:lang w:val="zh-CN" w:eastAsia="zh-CN" w:bidi="zh-CN"/>
      </w:rPr>
    </w:lvl>
    <w:lvl w:ilvl="5">
      <w:start w:val="0"/>
      <w:numFmt w:val="bullet"/>
      <w:lvlText w:val="•"/>
      <w:lvlJc w:val="left"/>
      <w:pPr>
        <w:ind w:left="7729" w:hanging="212"/>
      </w:pPr>
      <w:rPr>
        <w:rFonts w:hint="default"/>
        <w:lang w:val="zh-CN" w:eastAsia="zh-CN" w:bidi="zh-CN"/>
      </w:rPr>
    </w:lvl>
    <w:lvl w:ilvl="6">
      <w:start w:val="0"/>
      <w:numFmt w:val="bullet"/>
      <w:lvlText w:val="•"/>
      <w:lvlJc w:val="left"/>
      <w:pPr>
        <w:ind w:left="9182" w:hanging="212"/>
      </w:pPr>
      <w:rPr>
        <w:rFonts w:hint="default"/>
        <w:lang w:val="zh-CN" w:eastAsia="zh-CN" w:bidi="zh-CN"/>
      </w:rPr>
    </w:lvl>
    <w:lvl w:ilvl="7">
      <w:start w:val="0"/>
      <w:numFmt w:val="bullet"/>
      <w:lvlText w:val="•"/>
      <w:lvlJc w:val="left"/>
      <w:pPr>
        <w:ind w:left="10636" w:hanging="212"/>
      </w:pPr>
      <w:rPr>
        <w:rFonts w:hint="default"/>
        <w:lang w:val="zh-CN" w:eastAsia="zh-CN" w:bidi="zh-CN"/>
      </w:rPr>
    </w:lvl>
    <w:lvl w:ilvl="8">
      <w:start w:val="0"/>
      <w:numFmt w:val="bullet"/>
      <w:lvlText w:val="•"/>
      <w:lvlJc w:val="left"/>
      <w:pPr>
        <w:ind w:left="12090" w:hanging="212"/>
      </w:pPr>
      <w:rPr>
        <w:rFonts w:hint="default"/>
        <w:lang w:val="zh-CN" w:eastAsia="zh-CN" w:bidi="zh-CN"/>
      </w:rPr>
    </w:lvl>
  </w:abstractNum>
  <w:abstractNum w:abstractNumId="0">
    <w:multiLevelType w:val="hybridMultilevel"/>
    <w:lvl w:ilvl="0">
      <w:start w:val="1"/>
      <w:numFmt w:val="decimal"/>
      <w:lvlText w:val="%1."/>
      <w:lvlJc w:val="left"/>
      <w:pPr>
        <w:ind w:left="460" w:hanging="212"/>
        <w:jc w:val="left"/>
      </w:pPr>
      <w:rPr>
        <w:rFonts w:hint="default" w:ascii="宋体" w:hAnsi="宋体" w:eastAsia="宋体" w:cs="宋体"/>
        <w:spacing w:val="1"/>
        <w:w w:val="99"/>
        <w:sz w:val="19"/>
        <w:szCs w:val="19"/>
        <w:lang w:val="zh-CN" w:eastAsia="zh-CN" w:bidi="zh-CN"/>
      </w:rPr>
    </w:lvl>
    <w:lvl w:ilvl="1">
      <w:start w:val="0"/>
      <w:numFmt w:val="bullet"/>
      <w:lvlText w:val="•"/>
      <w:lvlJc w:val="left"/>
      <w:pPr>
        <w:ind w:left="1913" w:hanging="212"/>
      </w:pPr>
      <w:rPr>
        <w:rFonts w:hint="default"/>
        <w:lang w:val="zh-CN" w:eastAsia="zh-CN" w:bidi="zh-CN"/>
      </w:rPr>
    </w:lvl>
    <w:lvl w:ilvl="2">
      <w:start w:val="0"/>
      <w:numFmt w:val="bullet"/>
      <w:lvlText w:val="•"/>
      <w:lvlJc w:val="left"/>
      <w:pPr>
        <w:ind w:left="3367" w:hanging="212"/>
      </w:pPr>
      <w:rPr>
        <w:rFonts w:hint="default"/>
        <w:lang w:val="zh-CN" w:eastAsia="zh-CN" w:bidi="zh-CN"/>
      </w:rPr>
    </w:lvl>
    <w:lvl w:ilvl="3">
      <w:start w:val="0"/>
      <w:numFmt w:val="bullet"/>
      <w:lvlText w:val="•"/>
      <w:lvlJc w:val="left"/>
      <w:pPr>
        <w:ind w:left="4821" w:hanging="212"/>
      </w:pPr>
      <w:rPr>
        <w:rFonts w:hint="default"/>
        <w:lang w:val="zh-CN" w:eastAsia="zh-CN" w:bidi="zh-CN"/>
      </w:rPr>
    </w:lvl>
    <w:lvl w:ilvl="4">
      <w:start w:val="0"/>
      <w:numFmt w:val="bullet"/>
      <w:lvlText w:val="•"/>
      <w:lvlJc w:val="left"/>
      <w:pPr>
        <w:ind w:left="6275" w:hanging="212"/>
      </w:pPr>
      <w:rPr>
        <w:rFonts w:hint="default"/>
        <w:lang w:val="zh-CN" w:eastAsia="zh-CN" w:bidi="zh-CN"/>
      </w:rPr>
    </w:lvl>
    <w:lvl w:ilvl="5">
      <w:start w:val="0"/>
      <w:numFmt w:val="bullet"/>
      <w:lvlText w:val="•"/>
      <w:lvlJc w:val="left"/>
      <w:pPr>
        <w:ind w:left="7729" w:hanging="212"/>
      </w:pPr>
      <w:rPr>
        <w:rFonts w:hint="default"/>
        <w:lang w:val="zh-CN" w:eastAsia="zh-CN" w:bidi="zh-CN"/>
      </w:rPr>
    </w:lvl>
    <w:lvl w:ilvl="6">
      <w:start w:val="0"/>
      <w:numFmt w:val="bullet"/>
      <w:lvlText w:val="•"/>
      <w:lvlJc w:val="left"/>
      <w:pPr>
        <w:ind w:left="9182" w:hanging="212"/>
      </w:pPr>
      <w:rPr>
        <w:rFonts w:hint="default"/>
        <w:lang w:val="zh-CN" w:eastAsia="zh-CN" w:bidi="zh-CN"/>
      </w:rPr>
    </w:lvl>
    <w:lvl w:ilvl="7">
      <w:start w:val="0"/>
      <w:numFmt w:val="bullet"/>
      <w:lvlText w:val="•"/>
      <w:lvlJc w:val="left"/>
      <w:pPr>
        <w:ind w:left="10636" w:hanging="212"/>
      </w:pPr>
      <w:rPr>
        <w:rFonts w:hint="default"/>
        <w:lang w:val="zh-CN" w:eastAsia="zh-CN" w:bidi="zh-CN"/>
      </w:rPr>
    </w:lvl>
    <w:lvl w:ilvl="8">
      <w:start w:val="0"/>
      <w:numFmt w:val="bullet"/>
      <w:lvlText w:val="•"/>
      <w:lvlJc w:val="left"/>
      <w:pPr>
        <w:ind w:left="12090" w:hanging="212"/>
      </w:pPr>
      <w:rPr>
        <w:rFonts w:hint="default"/>
        <w:lang w:val="zh-CN" w:eastAsia="zh-CN" w:bidi="zh-CN"/>
      </w:rPr>
    </w:lvl>
  </w:abstract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spacing w:before="31"/>
      <w:ind w:left="598"/>
    </w:pPr>
    <w:rPr>
      <w:rFonts w:ascii="宋体" w:hAnsi="宋体" w:eastAsia="宋体" w:cs="宋体"/>
      <w:sz w:val="21"/>
      <w:szCs w:val="21"/>
      <w:lang w:val="zh-CN" w:eastAsia="zh-CN" w:bidi="zh-CN"/>
    </w:rPr>
  </w:style>
  <w:style w:styleId="Heading1" w:type="paragraph">
    <w:name w:val="Heading 1"/>
    <w:basedOn w:val="Normal"/>
    <w:uiPriority w:val="1"/>
    <w:qFormat/>
    <w:pPr>
      <w:spacing w:before="58"/>
      <w:ind w:left="3656" w:right="4741"/>
      <w:jc w:val="center"/>
      <w:outlineLvl w:val="1"/>
    </w:pPr>
    <w:rPr>
      <w:rFonts w:ascii="黑体" w:hAnsi="黑体" w:eastAsia="黑体" w:cs="黑体"/>
      <w:sz w:val="30"/>
      <w:szCs w:val="30"/>
      <w:lang w:val="zh-CN" w:eastAsia="zh-CN" w:bidi="zh-CN"/>
    </w:rPr>
  </w:style>
  <w:style w:styleId="Heading2" w:type="paragraph">
    <w:name w:val="Heading 2"/>
    <w:basedOn w:val="Normal"/>
    <w:uiPriority w:val="1"/>
    <w:qFormat/>
    <w:pPr>
      <w:spacing w:before="3"/>
      <w:ind w:left="598"/>
      <w:outlineLvl w:val="2"/>
    </w:pPr>
    <w:rPr>
      <w:rFonts w:ascii="宋体" w:hAnsi="宋体" w:eastAsia="宋体" w:cs="宋体"/>
      <w:b/>
      <w:bCs/>
      <w:sz w:val="21"/>
      <w:szCs w:val="21"/>
      <w:u w:val="single" w:color="000000"/>
      <w:lang w:val="zh-CN" w:eastAsia="zh-CN" w:bidi="zh-CN"/>
    </w:rPr>
  </w:style>
  <w:style w:styleId="ListParagraph" w:type="paragraph">
    <w:name w:val="List Paragraph"/>
    <w:basedOn w:val="Normal"/>
    <w:uiPriority w:val="1"/>
    <w:qFormat/>
    <w:pPr>
      <w:spacing w:before="31"/>
      <w:ind w:left="598"/>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dc:title>I</dc:title>
  <dcterms:created xsi:type="dcterms:W3CDTF">2021-07-22T06:57:54Z</dcterms:created>
  <dcterms:modified xsi:type="dcterms:W3CDTF">2021-07-22T06:57:54Z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2021-04-16T00:00:00Z</vt:filetime>
  </property>
  <property fmtid="{D5CDD505-2E9C-101B-9397-08002B2CF9AE}" pid="3" name="Creator">
    <vt:lpwstr>WPS 文字</vt:lpwstr>
  </property>
  <property fmtid="{D5CDD505-2E9C-101B-9397-08002B2CF9AE}" pid="4" name="LastSaved">
    <vt:filetime>2021-07-22T00:00:00Z</vt:filetime>
  </property>
</Properties>
</file>